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718" w:rsidRDefault="002D6718" w:rsidP="001706A7">
      <w:pPr>
        <w:jc w:val="both"/>
        <w:rPr>
          <w:rFonts w:asciiTheme="minorHAnsi" w:hAnsiTheme="minorHAnsi"/>
          <w:b/>
          <w:bCs/>
          <w:sz w:val="24"/>
          <w:szCs w:val="24"/>
          <w:lang w:val="el-GR"/>
        </w:rPr>
      </w:pPr>
      <w:r>
        <w:rPr>
          <w:rFonts w:ascii="Times New Roman" w:eastAsia="Times New Roman" w:hAnsi="Times New Roman"/>
          <w:noProof/>
        </w:rPr>
        <w:drawing>
          <wp:anchor distT="0" distB="0" distL="114300" distR="114300" simplePos="0" relativeHeight="251659264" behindDoc="0" locked="0" layoutInCell="1" allowOverlap="1">
            <wp:simplePos x="0" y="0"/>
            <wp:positionH relativeFrom="margin">
              <wp:posOffset>138112</wp:posOffset>
            </wp:positionH>
            <wp:positionV relativeFrom="paragraph">
              <wp:posOffset>0</wp:posOffset>
            </wp:positionV>
            <wp:extent cx="5270500" cy="1649095"/>
            <wp:effectExtent l="0" t="0" r="6350" b="8255"/>
            <wp:wrapSquare wrapText="bothSides"/>
            <wp:docPr id="1004923332" name="Εικόνα 1" descr="Εικόνα που περιέχει κείμενο, στιγμιότυπο οθόνης, χάρτης,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23332" name="Εικόνα 1" descr="Εικόνα που περιέχει κείμενο, στιγμιότυπο οθόνης, χάρτης, γραμματοσειρά&#10;&#10;Το περιεχόμενο που δημιουργείται από AI ενδέχεται να είναι εσφαλμένο."/>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70500" cy="1649095"/>
                    </a:xfrm>
                    <a:prstGeom prst="rect">
                      <a:avLst/>
                    </a:prstGeom>
                  </pic:spPr>
                </pic:pic>
              </a:graphicData>
            </a:graphic>
          </wp:anchor>
        </w:drawing>
      </w:r>
    </w:p>
    <w:p w:rsidR="001706A7" w:rsidRPr="00C65EF1" w:rsidRDefault="001706A7" w:rsidP="001706A7">
      <w:pPr>
        <w:jc w:val="both"/>
        <w:rPr>
          <w:rFonts w:asciiTheme="minorHAnsi" w:hAnsiTheme="minorHAnsi"/>
          <w:b/>
          <w:bCs/>
          <w:sz w:val="24"/>
          <w:szCs w:val="24"/>
          <w:lang w:val="el-GR"/>
        </w:rPr>
      </w:pPr>
      <w:r w:rsidRPr="00C65EF1">
        <w:rPr>
          <w:rFonts w:asciiTheme="minorHAnsi" w:hAnsiTheme="minorHAnsi"/>
          <w:b/>
          <w:bCs/>
          <w:sz w:val="24"/>
          <w:szCs w:val="24"/>
          <w:lang w:val="el-GR"/>
        </w:rPr>
        <w:t xml:space="preserve">ΝΗΣΙΩΤΙΚΟΤΗΤΑ ΚΑΙ ΑΝΘΡΩΠΙΝΗ ΑΝΑΠΤΥΞΗ – ΚΟΙΝΩΝΙΚΗ ΕΥΗΜΕΡΙΑ – ΑΝΘΕΚΤΙΚΟΤΗΤΑ ΚΑΙ ΔΙΑΚΥΒΕΡΝΗΣΗ </w:t>
      </w:r>
    </w:p>
    <w:p w:rsidR="001706A7" w:rsidRPr="00C65EF1" w:rsidRDefault="001706A7" w:rsidP="001706A7">
      <w:pPr>
        <w:jc w:val="both"/>
        <w:rPr>
          <w:rFonts w:asciiTheme="minorHAnsi" w:hAnsiTheme="minorHAnsi"/>
          <w:b/>
          <w:bCs/>
          <w:sz w:val="24"/>
          <w:szCs w:val="24"/>
          <w:lang w:val="el-GR"/>
        </w:rPr>
      </w:pPr>
    </w:p>
    <w:p w:rsidR="001706A7" w:rsidRPr="00C65EF1" w:rsidRDefault="001706A7" w:rsidP="001706A7">
      <w:pPr>
        <w:jc w:val="both"/>
        <w:rPr>
          <w:rFonts w:asciiTheme="minorHAnsi" w:hAnsiTheme="minorHAnsi"/>
          <w:sz w:val="24"/>
          <w:szCs w:val="24"/>
          <w:lang w:val="el-GR"/>
        </w:rPr>
      </w:pPr>
      <w:r w:rsidRPr="00C65EF1">
        <w:rPr>
          <w:rFonts w:asciiTheme="minorHAnsi" w:hAnsiTheme="minorHAnsi"/>
          <w:sz w:val="24"/>
          <w:szCs w:val="24"/>
          <w:lang w:val="el-GR"/>
        </w:rPr>
        <w:t>Η σύμπραξη των τριών Ινστιτούτων με το Εργαστήρι</w:t>
      </w:r>
      <w:r w:rsidRPr="00C65EF1">
        <w:rPr>
          <w:rFonts w:asciiTheme="minorHAnsi" w:hAnsiTheme="minorHAnsi"/>
          <w:sz w:val="24"/>
          <w:szCs w:val="24"/>
        </w:rPr>
        <w:t>o</w:t>
      </w:r>
      <w:r w:rsidRPr="00C65EF1">
        <w:rPr>
          <w:rFonts w:asciiTheme="minorHAnsi" w:hAnsiTheme="minorHAnsi"/>
          <w:sz w:val="24"/>
          <w:szCs w:val="24"/>
          <w:lang w:val="el-GR"/>
        </w:rPr>
        <w:t xml:space="preserve"> Τοπικής και Νησιωτικής Ανάπτυξης του Πανεπιστημίου Αιγαίου έφερε στο προσκήνιο την επιτακτική ανάγκη μίας εθνικής αναπτυξιακής και κοινωνικής στρατηγικής εναρμονισμένης με τη νησιωτικότητα, το άρθρο 101 του ισχύοντος Συντάγματος και το άρθρο 174 της Ευρωπαϊκής Συνθήκης και της Ειδικής Συνθήκης για τη Νησιωτικότητα.</w:t>
      </w:r>
    </w:p>
    <w:p w:rsidR="00ED052E" w:rsidRPr="00C65EF1" w:rsidRDefault="00ED052E" w:rsidP="001706A7">
      <w:pPr>
        <w:jc w:val="both"/>
        <w:rPr>
          <w:rFonts w:asciiTheme="minorHAnsi" w:hAnsiTheme="minorHAnsi"/>
          <w:sz w:val="24"/>
          <w:szCs w:val="24"/>
          <w:lang w:val="el-GR"/>
        </w:rPr>
      </w:pPr>
      <w:r w:rsidRPr="00C65EF1">
        <w:rPr>
          <w:rFonts w:asciiTheme="minorHAnsi" w:hAnsiTheme="minorHAnsi"/>
          <w:sz w:val="24"/>
          <w:szCs w:val="24"/>
          <w:lang w:val="el-GR"/>
        </w:rPr>
        <w:t xml:space="preserve">Η μέχρι σήμερα </w:t>
      </w:r>
      <w:r w:rsidRPr="00C65EF1">
        <w:rPr>
          <w:rFonts w:asciiTheme="minorHAnsi" w:hAnsiTheme="minorHAnsi"/>
          <w:b/>
          <w:bCs/>
          <w:sz w:val="24"/>
          <w:szCs w:val="24"/>
          <w:lang w:val="el-GR"/>
        </w:rPr>
        <w:t>έλλειψη ειδικής και ολοκληρωμένης νησιωτικής πολιτικής</w:t>
      </w:r>
      <w:r w:rsidRPr="00C65EF1">
        <w:rPr>
          <w:rFonts w:asciiTheme="minorHAnsi" w:hAnsiTheme="minorHAnsi"/>
          <w:sz w:val="24"/>
          <w:szCs w:val="24"/>
          <w:lang w:val="el-GR"/>
        </w:rPr>
        <w:t xml:space="preserve"> μετατρέπει τα χαρακτηριστικά των νησιών από πλεονεκτήματα σε μειονεκτήματα και τις ευκαιρίες σε βάρος που πρέπει να διαχειριστεί η πολιτεία</w:t>
      </w:r>
      <w:r w:rsidR="006A4169" w:rsidRPr="00C65EF1">
        <w:rPr>
          <w:rFonts w:asciiTheme="minorHAnsi" w:hAnsiTheme="minorHAnsi"/>
          <w:sz w:val="24"/>
          <w:szCs w:val="24"/>
          <w:lang w:val="el-GR"/>
        </w:rPr>
        <w:t xml:space="preserve"> μέσα από μεταφορά πόρων</w:t>
      </w:r>
      <w:r w:rsidRPr="00C65EF1">
        <w:rPr>
          <w:rFonts w:asciiTheme="minorHAnsi" w:hAnsiTheme="minorHAnsi"/>
          <w:sz w:val="24"/>
          <w:szCs w:val="24"/>
          <w:lang w:val="el-GR"/>
        </w:rPr>
        <w:t>.</w:t>
      </w:r>
    </w:p>
    <w:p w:rsidR="001706A7" w:rsidRPr="00C65EF1" w:rsidRDefault="001706A7" w:rsidP="001706A7">
      <w:pPr>
        <w:jc w:val="both"/>
        <w:rPr>
          <w:rFonts w:asciiTheme="minorHAnsi" w:hAnsiTheme="minorHAnsi"/>
          <w:i/>
          <w:iCs/>
          <w:sz w:val="24"/>
          <w:szCs w:val="24"/>
          <w:lang w:val="el-GR"/>
        </w:rPr>
      </w:pPr>
      <w:r w:rsidRPr="00C65EF1">
        <w:rPr>
          <w:rFonts w:asciiTheme="minorHAnsi" w:hAnsiTheme="minorHAnsi"/>
          <w:sz w:val="24"/>
          <w:szCs w:val="24"/>
          <w:lang w:val="el-GR"/>
        </w:rPr>
        <w:t xml:space="preserve">Τρία χρόνια μετά την απώλεια του Νεκτάριου Σαντορινιού που πρωτοστάτησε ουσιαστικά για την επίσημη αναγνώριση της έννοιας και της σημασίας της νησιωτικότητας σε πολιτικό επίπεδο με την θεσμοθέτηση του μεταφορικού ισοδύναμου για τα νησιά μας, οι παρόντες στην Ημερίδα για τη Νησιωτικότητα συμφώνησαν: </w:t>
      </w:r>
      <w:r w:rsidRPr="00C65EF1">
        <w:rPr>
          <w:rFonts w:asciiTheme="minorHAnsi" w:hAnsiTheme="minorHAnsi"/>
          <w:i/>
          <w:iCs/>
          <w:sz w:val="24"/>
          <w:szCs w:val="24"/>
          <w:lang w:val="el-GR"/>
        </w:rPr>
        <w:t>«Όχι άλλα λόγια, έργα, γιατί η νησιωτικότητα μας αφορά όλους και είναι η φύση της Ελλάδας».</w:t>
      </w:r>
    </w:p>
    <w:p w:rsidR="00E57DC0" w:rsidRPr="00C65EF1" w:rsidRDefault="00493C6B" w:rsidP="001706A7">
      <w:pPr>
        <w:jc w:val="both"/>
        <w:rPr>
          <w:rFonts w:asciiTheme="minorHAnsi" w:hAnsiTheme="minorHAnsi"/>
          <w:sz w:val="24"/>
          <w:szCs w:val="24"/>
          <w:lang w:val="el-GR"/>
        </w:rPr>
      </w:pPr>
      <w:r w:rsidRPr="00C65EF1">
        <w:rPr>
          <w:rFonts w:asciiTheme="minorHAnsi" w:hAnsiTheme="minorHAnsi"/>
          <w:sz w:val="24"/>
          <w:szCs w:val="24"/>
          <w:lang w:val="el-GR"/>
        </w:rPr>
        <w:t xml:space="preserve">Στην ημερίδα συναντήθηκαν </w:t>
      </w:r>
      <w:r w:rsidR="001706A7" w:rsidRPr="00C65EF1">
        <w:rPr>
          <w:rFonts w:asciiTheme="minorHAnsi" w:hAnsiTheme="minorHAnsi"/>
          <w:sz w:val="24"/>
          <w:szCs w:val="24"/>
          <w:lang w:val="el-GR"/>
        </w:rPr>
        <w:t>Αρχηγοί και εκπρόσωποι πολιτικών φορέων</w:t>
      </w:r>
      <w:r w:rsidRPr="00C65EF1">
        <w:rPr>
          <w:rFonts w:asciiTheme="minorHAnsi" w:hAnsiTheme="minorHAnsi"/>
          <w:sz w:val="24"/>
          <w:szCs w:val="24"/>
          <w:lang w:val="el-GR"/>
        </w:rPr>
        <w:t>,</w:t>
      </w:r>
      <w:r w:rsidR="001706A7" w:rsidRPr="00C65EF1">
        <w:rPr>
          <w:rFonts w:asciiTheme="minorHAnsi" w:hAnsiTheme="minorHAnsi"/>
          <w:sz w:val="24"/>
          <w:szCs w:val="24"/>
          <w:lang w:val="el-GR"/>
        </w:rPr>
        <w:t xml:space="preserve"> αυτοδιοικητικοί, επιχειρηματική κοινότητα, κοινωνία των πολιτών και επιστημονική κοινότητα καταθέτοντας τις προτάσεις τους για μέτρα που αφορούν τις βασικές προτεραιότητες :</w:t>
      </w:r>
    </w:p>
    <w:p w:rsidR="001706A7" w:rsidRPr="00C65EF1" w:rsidRDefault="00231B92" w:rsidP="00E46C62">
      <w:pPr>
        <w:numPr>
          <w:ilvl w:val="0"/>
          <w:numId w:val="2"/>
        </w:numPr>
        <w:ind w:left="360"/>
        <w:jc w:val="both"/>
        <w:rPr>
          <w:rFonts w:asciiTheme="minorHAnsi" w:hAnsiTheme="minorHAnsi"/>
          <w:sz w:val="24"/>
          <w:szCs w:val="24"/>
          <w:lang w:val="el-GR"/>
        </w:rPr>
      </w:pPr>
      <w:r w:rsidRPr="00C65EF1">
        <w:rPr>
          <w:rFonts w:asciiTheme="minorHAnsi" w:hAnsiTheme="minorHAnsi"/>
          <w:b/>
          <w:bCs/>
          <w:sz w:val="24"/>
          <w:szCs w:val="24"/>
          <w:lang w:val="el-GR"/>
        </w:rPr>
        <w:t>Δημιουργία ενός ισχυρού μοντέλου αυτοδιοίκησης  που να επιτρέπει στη τοπική κοινωνία να αποφασίζει για όλα τα τοπικά θέματα</w:t>
      </w:r>
      <w:r w:rsidR="00B44F93" w:rsidRPr="00C65EF1">
        <w:rPr>
          <w:rFonts w:asciiTheme="minorHAnsi" w:hAnsiTheme="minorHAnsi"/>
          <w:sz w:val="24"/>
          <w:szCs w:val="24"/>
          <w:lang w:val="el-GR"/>
        </w:rPr>
        <w:t>-με ειδικές ρυθμίσεις και μηχανισμούς λόγω του νησιωτικού χαρακτήρα ώστε να βελτιωθεί η αποτελεσματικότητα τους-</w:t>
      </w:r>
      <w:r w:rsidRPr="00C65EF1">
        <w:rPr>
          <w:rFonts w:asciiTheme="minorHAnsi" w:hAnsiTheme="minorHAnsi"/>
          <w:sz w:val="24"/>
          <w:szCs w:val="24"/>
          <w:lang w:val="el-GR"/>
        </w:rPr>
        <w:t>, ανατρέποντας το</w:t>
      </w:r>
      <w:r w:rsidR="001706A7" w:rsidRPr="00C65EF1">
        <w:rPr>
          <w:rFonts w:asciiTheme="minorHAnsi" w:hAnsiTheme="minorHAnsi"/>
          <w:sz w:val="24"/>
          <w:szCs w:val="24"/>
          <w:lang w:val="el-GR"/>
        </w:rPr>
        <w:t xml:space="preserve"> υφιστάμενο συγκεντρωτικ</w:t>
      </w:r>
      <w:r w:rsidRPr="00C65EF1">
        <w:rPr>
          <w:rFonts w:asciiTheme="minorHAnsi" w:hAnsiTheme="minorHAnsi"/>
          <w:sz w:val="24"/>
          <w:szCs w:val="24"/>
          <w:lang w:val="el-GR"/>
        </w:rPr>
        <w:t>ό</w:t>
      </w:r>
      <w:r w:rsidR="001706A7" w:rsidRPr="00C65EF1">
        <w:rPr>
          <w:rFonts w:asciiTheme="minorHAnsi" w:hAnsiTheme="minorHAnsi"/>
          <w:sz w:val="24"/>
          <w:szCs w:val="24"/>
          <w:lang w:val="el-GR"/>
        </w:rPr>
        <w:t xml:space="preserve"> καθεστώτος διακυβέρνησης που στερεί από την τοπική αυτοδιοίκηση και τους πολίτες θεμελιώδη δικαιώματα, όπως η ισονομία και ισοπολιτεία, δεδομένων των ελλείψεων σε ανθρώπινο δυναμικό και πόρους</w:t>
      </w:r>
      <w:r w:rsidRPr="00C65EF1">
        <w:rPr>
          <w:rFonts w:asciiTheme="minorHAnsi" w:hAnsiTheme="minorHAnsi"/>
          <w:sz w:val="24"/>
          <w:szCs w:val="24"/>
          <w:lang w:val="el-GR"/>
        </w:rPr>
        <w:t>, αλλά και της στέρησης βασικών αρμοδιοτήτων.</w:t>
      </w:r>
    </w:p>
    <w:p w:rsidR="001706A7" w:rsidRDefault="00C34831" w:rsidP="00E46C62">
      <w:pPr>
        <w:numPr>
          <w:ilvl w:val="0"/>
          <w:numId w:val="2"/>
        </w:numPr>
        <w:ind w:left="360"/>
        <w:jc w:val="both"/>
        <w:rPr>
          <w:rFonts w:asciiTheme="minorHAnsi" w:hAnsiTheme="minorHAnsi"/>
          <w:sz w:val="24"/>
          <w:szCs w:val="24"/>
          <w:lang w:val="el-GR"/>
        </w:rPr>
      </w:pPr>
      <w:r w:rsidRPr="00C65EF1">
        <w:rPr>
          <w:rFonts w:asciiTheme="minorHAnsi" w:hAnsiTheme="minorHAnsi"/>
          <w:b/>
          <w:bCs/>
          <w:sz w:val="24"/>
          <w:szCs w:val="24"/>
          <w:lang w:val="el-GR"/>
        </w:rPr>
        <w:lastRenderedPageBreak/>
        <w:t>Δημιουργία ενός</w:t>
      </w:r>
      <w:r w:rsidR="00231B92" w:rsidRPr="00C65EF1">
        <w:rPr>
          <w:rFonts w:asciiTheme="minorHAnsi" w:hAnsiTheme="minorHAnsi"/>
          <w:b/>
          <w:bCs/>
          <w:sz w:val="24"/>
          <w:szCs w:val="24"/>
          <w:lang w:val="el-GR"/>
        </w:rPr>
        <w:t xml:space="preserve"> παραγωγικ</w:t>
      </w:r>
      <w:r w:rsidR="000D433B" w:rsidRPr="00C65EF1">
        <w:rPr>
          <w:rFonts w:asciiTheme="minorHAnsi" w:hAnsiTheme="minorHAnsi"/>
          <w:b/>
          <w:bCs/>
          <w:sz w:val="24"/>
          <w:szCs w:val="24"/>
          <w:lang w:val="el-GR"/>
        </w:rPr>
        <w:t>ού</w:t>
      </w:r>
      <w:r w:rsidR="00231B92" w:rsidRPr="00C65EF1">
        <w:rPr>
          <w:rFonts w:asciiTheme="minorHAnsi" w:hAnsiTheme="minorHAnsi"/>
          <w:b/>
          <w:bCs/>
          <w:sz w:val="24"/>
          <w:szCs w:val="24"/>
          <w:lang w:val="el-GR"/>
        </w:rPr>
        <w:t xml:space="preserve"> σ</w:t>
      </w:r>
      <w:r w:rsidR="000D433B" w:rsidRPr="00C65EF1">
        <w:rPr>
          <w:rFonts w:asciiTheme="minorHAnsi" w:hAnsiTheme="minorHAnsi"/>
          <w:b/>
          <w:bCs/>
          <w:sz w:val="24"/>
          <w:szCs w:val="24"/>
          <w:lang w:val="el-GR"/>
        </w:rPr>
        <w:t>υ</w:t>
      </w:r>
      <w:r w:rsidR="00231B92" w:rsidRPr="00C65EF1">
        <w:rPr>
          <w:rFonts w:asciiTheme="minorHAnsi" w:hAnsiTheme="minorHAnsi"/>
          <w:b/>
          <w:bCs/>
          <w:sz w:val="24"/>
          <w:szCs w:val="24"/>
          <w:lang w:val="el-GR"/>
        </w:rPr>
        <w:t>στ</w:t>
      </w:r>
      <w:r w:rsidR="000D433B" w:rsidRPr="00C65EF1">
        <w:rPr>
          <w:rFonts w:asciiTheme="minorHAnsi" w:hAnsiTheme="minorHAnsi"/>
          <w:b/>
          <w:bCs/>
          <w:sz w:val="24"/>
          <w:szCs w:val="24"/>
          <w:lang w:val="el-GR"/>
        </w:rPr>
        <w:t>ήματος</w:t>
      </w:r>
      <w:r w:rsidR="00231B92" w:rsidRPr="00C65EF1">
        <w:rPr>
          <w:rFonts w:asciiTheme="minorHAnsi" w:hAnsiTheme="minorHAnsi"/>
          <w:b/>
          <w:bCs/>
          <w:sz w:val="24"/>
          <w:szCs w:val="24"/>
          <w:lang w:val="el-GR"/>
        </w:rPr>
        <w:t xml:space="preserve"> που</w:t>
      </w:r>
      <w:r w:rsidR="00ED052E" w:rsidRPr="00C65EF1">
        <w:rPr>
          <w:rFonts w:asciiTheme="minorHAnsi" w:hAnsiTheme="minorHAnsi"/>
          <w:b/>
          <w:bCs/>
          <w:sz w:val="24"/>
          <w:szCs w:val="24"/>
          <w:lang w:val="el-GR"/>
        </w:rPr>
        <w:t>,</w:t>
      </w:r>
      <w:r w:rsidR="000D433B" w:rsidRPr="00C65EF1">
        <w:rPr>
          <w:rFonts w:asciiTheme="minorHAnsi" w:hAnsiTheme="minorHAnsi"/>
          <w:b/>
          <w:bCs/>
          <w:sz w:val="24"/>
          <w:szCs w:val="24"/>
          <w:lang w:val="el-GR"/>
        </w:rPr>
        <w:t>αξιοποιώντας τα ιδιαίτερα χαρακτηριστικά των νησιών</w:t>
      </w:r>
      <w:r w:rsidR="00ED052E" w:rsidRPr="00C65EF1">
        <w:rPr>
          <w:rFonts w:asciiTheme="minorHAnsi" w:hAnsiTheme="minorHAnsi"/>
          <w:b/>
          <w:bCs/>
          <w:sz w:val="24"/>
          <w:szCs w:val="24"/>
          <w:lang w:val="el-GR"/>
        </w:rPr>
        <w:t>,</w:t>
      </w:r>
      <w:r w:rsidR="00231B92" w:rsidRPr="00C65EF1">
        <w:rPr>
          <w:rFonts w:asciiTheme="minorHAnsi" w:hAnsiTheme="minorHAnsi"/>
          <w:b/>
          <w:bCs/>
          <w:sz w:val="24"/>
          <w:szCs w:val="24"/>
          <w:lang w:val="el-GR"/>
        </w:rPr>
        <w:t>να εγγυάται ανθεκτική, βιώσιμη ανάπτυξη</w:t>
      </w:r>
      <w:r w:rsidRPr="00C65EF1">
        <w:rPr>
          <w:rFonts w:asciiTheme="minorHAnsi" w:hAnsiTheme="minorHAnsi"/>
          <w:sz w:val="24"/>
          <w:szCs w:val="24"/>
          <w:lang w:val="el-GR"/>
        </w:rPr>
        <w:t xml:space="preserve"> με α</w:t>
      </w:r>
      <w:r w:rsidR="001706A7" w:rsidRPr="00C65EF1">
        <w:rPr>
          <w:rFonts w:asciiTheme="minorHAnsi" w:hAnsiTheme="minorHAnsi"/>
          <w:sz w:val="24"/>
          <w:szCs w:val="24"/>
          <w:lang w:val="el-GR"/>
        </w:rPr>
        <w:t xml:space="preserve">νατροπή του υπάρχοντος μοντέλου κερδοσκοπικής ανάπτυξης που </w:t>
      </w:r>
      <w:r w:rsidR="00AE6C71" w:rsidRPr="00C65EF1">
        <w:rPr>
          <w:rFonts w:asciiTheme="minorHAnsi" w:hAnsiTheme="minorHAnsi"/>
          <w:sz w:val="24"/>
          <w:szCs w:val="24"/>
          <w:lang w:val="el-GR"/>
        </w:rPr>
        <w:t>αναπαράγει</w:t>
      </w:r>
      <w:r w:rsidR="001706A7" w:rsidRPr="00C65EF1">
        <w:rPr>
          <w:rFonts w:asciiTheme="minorHAnsi" w:hAnsiTheme="minorHAnsi"/>
          <w:sz w:val="24"/>
          <w:szCs w:val="24"/>
          <w:lang w:val="el-GR"/>
        </w:rPr>
        <w:t xml:space="preserve"> κοινωνική ανισότητα και περιβαλλοντικά προβλήματα και οδηγεί τα νησιά σε μια νέα ευθραυστότητα </w:t>
      </w:r>
      <w:r w:rsidR="00AE6C71" w:rsidRPr="00C65EF1">
        <w:rPr>
          <w:rFonts w:asciiTheme="minorHAnsi" w:hAnsiTheme="minorHAnsi"/>
          <w:sz w:val="24"/>
          <w:szCs w:val="24"/>
          <w:lang w:val="el-GR"/>
        </w:rPr>
        <w:t>που επιδεινώνεται με τη κλιματική αλλαγή</w:t>
      </w:r>
      <w:r w:rsidRPr="00C65EF1">
        <w:rPr>
          <w:rFonts w:asciiTheme="minorHAnsi" w:hAnsiTheme="minorHAnsi"/>
          <w:sz w:val="24"/>
          <w:szCs w:val="24"/>
          <w:lang w:val="el-GR"/>
        </w:rPr>
        <w:t xml:space="preserve"> Το νέο μοντέλο θ</w:t>
      </w:r>
      <w:r w:rsidR="001706A7" w:rsidRPr="00C65EF1">
        <w:rPr>
          <w:rFonts w:asciiTheme="minorHAnsi" w:hAnsiTheme="minorHAnsi"/>
          <w:sz w:val="24"/>
          <w:szCs w:val="24"/>
          <w:lang w:val="el-GR"/>
        </w:rPr>
        <w:t>α στηρίζεται:</w:t>
      </w:r>
    </w:p>
    <w:p w:rsidR="00EE186C" w:rsidRPr="00B10AA5" w:rsidRDefault="00EE186C" w:rsidP="00B10AA5">
      <w:pPr>
        <w:pStyle w:val="a6"/>
        <w:numPr>
          <w:ilvl w:val="0"/>
          <w:numId w:val="6"/>
        </w:numPr>
        <w:jc w:val="both"/>
        <w:rPr>
          <w:rFonts w:asciiTheme="minorHAnsi" w:hAnsiTheme="minorHAnsi"/>
          <w:sz w:val="24"/>
          <w:szCs w:val="24"/>
          <w:lang w:val="el-GR"/>
        </w:rPr>
      </w:pPr>
      <w:r w:rsidRPr="00B10AA5">
        <w:rPr>
          <w:rFonts w:asciiTheme="minorHAnsi" w:hAnsiTheme="minorHAnsi"/>
          <w:b/>
          <w:bCs/>
          <w:sz w:val="24"/>
          <w:szCs w:val="24"/>
          <w:lang w:val="el-GR"/>
        </w:rPr>
        <w:t>Στις δημόσιες πολιτικές και στα δημόσια έργα και όχι στις ιδιωτικοποιήσεις δημόσιας γης και δημόσιων αγαθών</w:t>
      </w:r>
      <w:r w:rsidRPr="00B10AA5">
        <w:rPr>
          <w:rFonts w:asciiTheme="minorHAnsi" w:hAnsiTheme="minorHAnsi"/>
          <w:sz w:val="24"/>
          <w:szCs w:val="24"/>
          <w:lang w:val="el-GR"/>
        </w:rPr>
        <w:t>, καθώς η Βιώσιμη Ανάπτυξη προϋποθέτει την ύπαρξη Κοινών Αγαθών</w:t>
      </w:r>
    </w:p>
    <w:p w:rsidR="00AE6C71" w:rsidRPr="00C65EF1" w:rsidRDefault="00C34831" w:rsidP="00485D50">
      <w:pPr>
        <w:pStyle w:val="a6"/>
        <w:numPr>
          <w:ilvl w:val="0"/>
          <w:numId w:val="6"/>
        </w:numPr>
        <w:jc w:val="both"/>
        <w:rPr>
          <w:rFonts w:asciiTheme="minorHAnsi" w:hAnsiTheme="minorHAnsi"/>
          <w:sz w:val="24"/>
          <w:szCs w:val="24"/>
          <w:lang w:val="el-GR"/>
        </w:rPr>
      </w:pPr>
      <w:r w:rsidRPr="00C65EF1">
        <w:rPr>
          <w:rFonts w:asciiTheme="minorHAnsi" w:hAnsiTheme="minorHAnsi"/>
          <w:b/>
          <w:bCs/>
          <w:sz w:val="24"/>
          <w:szCs w:val="24"/>
          <w:lang w:val="el-GR"/>
        </w:rPr>
        <w:t>σ</w:t>
      </w:r>
      <w:r w:rsidR="00AE6C71" w:rsidRPr="00C65EF1">
        <w:rPr>
          <w:rFonts w:asciiTheme="minorHAnsi" w:hAnsiTheme="minorHAnsi"/>
          <w:b/>
          <w:bCs/>
          <w:sz w:val="24"/>
          <w:szCs w:val="24"/>
          <w:lang w:val="el-GR"/>
        </w:rPr>
        <w:t>τη</w:t>
      </w:r>
      <w:r w:rsidR="00EE186C">
        <w:rPr>
          <w:rFonts w:asciiTheme="minorHAnsi" w:hAnsiTheme="minorHAnsi"/>
          <w:b/>
          <w:bCs/>
          <w:sz w:val="24"/>
          <w:szCs w:val="24"/>
          <w:lang w:val="el-GR"/>
        </w:rPr>
        <w:t>ν</w:t>
      </w:r>
      <w:r w:rsidR="00AE6C71" w:rsidRPr="00C65EF1">
        <w:rPr>
          <w:rFonts w:asciiTheme="minorHAnsi" w:hAnsiTheme="minorHAnsi"/>
          <w:b/>
          <w:bCs/>
          <w:sz w:val="24"/>
          <w:szCs w:val="24"/>
          <w:lang w:val="el-GR"/>
        </w:rPr>
        <w:t xml:space="preserve"> ποιότητα και όχι στη</w:t>
      </w:r>
      <w:r w:rsidR="00EE186C">
        <w:rPr>
          <w:rFonts w:asciiTheme="minorHAnsi" w:hAnsiTheme="minorHAnsi"/>
          <w:b/>
          <w:bCs/>
          <w:sz w:val="24"/>
          <w:szCs w:val="24"/>
          <w:lang w:val="el-GR"/>
        </w:rPr>
        <w:t>ν</w:t>
      </w:r>
      <w:r w:rsidR="00AE6C71" w:rsidRPr="00C65EF1">
        <w:rPr>
          <w:rFonts w:asciiTheme="minorHAnsi" w:hAnsiTheme="minorHAnsi"/>
          <w:b/>
          <w:bCs/>
          <w:sz w:val="24"/>
          <w:szCs w:val="24"/>
          <w:lang w:val="el-GR"/>
        </w:rPr>
        <w:t xml:space="preserve"> ποσότητα</w:t>
      </w:r>
      <w:r w:rsidR="00AE6C71" w:rsidRPr="00C65EF1">
        <w:rPr>
          <w:rFonts w:asciiTheme="minorHAnsi" w:hAnsiTheme="minorHAnsi"/>
          <w:sz w:val="24"/>
          <w:szCs w:val="24"/>
          <w:lang w:val="el-GR"/>
        </w:rPr>
        <w:t xml:space="preserve"> ώστε οι δραστηριότητες να είναι ανταγωνιστικές και βιώσιμες</w:t>
      </w:r>
    </w:p>
    <w:p w:rsidR="00822550" w:rsidRPr="00C65EF1" w:rsidRDefault="00822550" w:rsidP="00485D50">
      <w:pPr>
        <w:pStyle w:val="a6"/>
        <w:numPr>
          <w:ilvl w:val="0"/>
          <w:numId w:val="6"/>
        </w:numPr>
        <w:jc w:val="both"/>
        <w:rPr>
          <w:rFonts w:asciiTheme="minorHAnsi" w:hAnsiTheme="minorHAnsi"/>
          <w:sz w:val="24"/>
          <w:szCs w:val="24"/>
          <w:lang w:val="el-GR"/>
        </w:rPr>
      </w:pPr>
      <w:r w:rsidRPr="00C65EF1">
        <w:rPr>
          <w:rFonts w:asciiTheme="minorHAnsi" w:hAnsiTheme="minorHAnsi"/>
          <w:b/>
          <w:bCs/>
          <w:sz w:val="24"/>
          <w:szCs w:val="24"/>
          <w:lang w:val="el-GR"/>
        </w:rPr>
        <w:t>στη</w:t>
      </w:r>
      <w:r w:rsidR="001706A7" w:rsidRPr="00C65EF1">
        <w:rPr>
          <w:rFonts w:asciiTheme="minorHAnsi" w:hAnsiTheme="minorHAnsi"/>
          <w:b/>
          <w:bCs/>
          <w:sz w:val="24"/>
          <w:szCs w:val="24"/>
          <w:lang w:val="el-GR"/>
        </w:rPr>
        <w:t xml:space="preserve"> διαφοροποίηση του τουριστικού προϊόντος</w:t>
      </w:r>
      <w:r w:rsidR="001706A7" w:rsidRPr="00C65EF1">
        <w:rPr>
          <w:rFonts w:asciiTheme="minorHAnsi" w:hAnsiTheme="minorHAnsi"/>
          <w:sz w:val="24"/>
          <w:szCs w:val="24"/>
          <w:lang w:val="el-GR"/>
        </w:rPr>
        <w:t xml:space="preserve"> από απλό προϊόν θερινής αναψυχής, σε ένα σύνθετο προϊόν βασισμένο στην αξιοποίηση των </w:t>
      </w:r>
      <w:r w:rsidR="0075062E" w:rsidRPr="00C65EF1">
        <w:rPr>
          <w:rFonts w:asciiTheme="minorHAnsi" w:hAnsiTheme="minorHAnsi"/>
          <w:sz w:val="24"/>
          <w:szCs w:val="24"/>
          <w:lang w:val="el-GR"/>
        </w:rPr>
        <w:t xml:space="preserve">τοπικών συγκριτικών πλεονεκτημάτων, </w:t>
      </w:r>
      <w:r w:rsidR="001706A7" w:rsidRPr="00C65EF1">
        <w:rPr>
          <w:rFonts w:asciiTheme="minorHAnsi" w:hAnsiTheme="minorHAnsi"/>
          <w:sz w:val="24"/>
          <w:szCs w:val="24"/>
          <w:lang w:val="el-GR"/>
        </w:rPr>
        <w:t>φυσικών, πολιτιστικών και παραγωγικών</w:t>
      </w:r>
      <w:r w:rsidR="00185239" w:rsidRPr="00C65EF1">
        <w:rPr>
          <w:rFonts w:asciiTheme="minorHAnsi" w:hAnsiTheme="minorHAnsi"/>
          <w:sz w:val="24"/>
          <w:szCs w:val="24"/>
          <w:lang w:val="el-GR"/>
        </w:rPr>
        <w:t xml:space="preserve">, στην ανάδειξη της ταυτότητας </w:t>
      </w:r>
      <w:r w:rsidR="000D433B" w:rsidRPr="00C65EF1">
        <w:rPr>
          <w:rFonts w:asciiTheme="minorHAnsi" w:hAnsiTheme="minorHAnsi"/>
          <w:sz w:val="24"/>
          <w:szCs w:val="24"/>
          <w:lang w:val="el-GR"/>
        </w:rPr>
        <w:t xml:space="preserve">τους μέσα από την ανάπτυξη του </w:t>
      </w:r>
      <w:r w:rsidR="000D433B" w:rsidRPr="00C65EF1">
        <w:rPr>
          <w:rFonts w:asciiTheme="minorHAnsi" w:hAnsiTheme="minorHAnsi"/>
          <w:sz w:val="24"/>
          <w:szCs w:val="24"/>
        </w:rPr>
        <w:t>slowtourism</w:t>
      </w:r>
      <w:r w:rsidR="00ED052E" w:rsidRPr="00C65EF1">
        <w:rPr>
          <w:rFonts w:asciiTheme="minorHAnsi" w:hAnsiTheme="minorHAnsi"/>
          <w:sz w:val="24"/>
          <w:szCs w:val="24"/>
          <w:lang w:val="el-GR"/>
        </w:rPr>
        <w:t xml:space="preserve"> με έμφαση στην ευεξία και ευζωία επισκεπτών και κατοίκων</w:t>
      </w:r>
      <w:r w:rsidR="00185239" w:rsidRPr="00C65EF1">
        <w:rPr>
          <w:rFonts w:asciiTheme="minorHAnsi" w:hAnsiTheme="minorHAnsi"/>
          <w:sz w:val="24"/>
          <w:szCs w:val="24"/>
          <w:lang w:val="el-GR"/>
        </w:rPr>
        <w:t>,</w:t>
      </w:r>
      <w:r w:rsidR="0075062E" w:rsidRPr="00C65EF1">
        <w:rPr>
          <w:rFonts w:asciiTheme="minorHAnsi" w:hAnsiTheme="minorHAnsi"/>
          <w:sz w:val="24"/>
          <w:szCs w:val="24"/>
          <w:lang w:val="el-GR"/>
        </w:rPr>
        <w:t xml:space="preserve">με αξιοποίηση εναλλακτικών μορφών τουρισμού, όπως ο αγροτουρισμός και ο οικοτουρισμός, </w:t>
      </w:r>
      <w:r w:rsidR="000D433B" w:rsidRPr="00C65EF1">
        <w:rPr>
          <w:rFonts w:asciiTheme="minorHAnsi" w:hAnsiTheme="minorHAnsi"/>
          <w:sz w:val="24"/>
          <w:szCs w:val="24"/>
          <w:lang w:val="el-GR"/>
        </w:rPr>
        <w:t xml:space="preserve">διατηρώντας </w:t>
      </w:r>
      <w:r w:rsidR="00AE6C71" w:rsidRPr="00C65EF1">
        <w:rPr>
          <w:rFonts w:asciiTheme="minorHAnsi" w:hAnsiTheme="minorHAnsi"/>
          <w:sz w:val="24"/>
          <w:szCs w:val="24"/>
          <w:lang w:val="el-GR"/>
        </w:rPr>
        <w:t>τ</w:t>
      </w:r>
      <w:r w:rsidR="00ED052E" w:rsidRPr="00C65EF1">
        <w:rPr>
          <w:rFonts w:asciiTheme="minorHAnsi" w:hAnsiTheme="minorHAnsi"/>
          <w:sz w:val="24"/>
          <w:szCs w:val="24"/>
          <w:lang w:val="el-GR"/>
        </w:rPr>
        <w:t xml:space="preserve">η δραστηριότητα </w:t>
      </w:r>
      <w:r w:rsidR="006A4169" w:rsidRPr="00C65EF1">
        <w:rPr>
          <w:rFonts w:asciiTheme="minorHAnsi" w:hAnsiTheme="minorHAnsi"/>
          <w:sz w:val="24"/>
          <w:szCs w:val="24"/>
          <w:lang w:val="el-GR"/>
        </w:rPr>
        <w:t xml:space="preserve">κάτω από τα </w:t>
      </w:r>
      <w:r w:rsidR="00AE6C71" w:rsidRPr="00C65EF1">
        <w:rPr>
          <w:rFonts w:asciiTheme="minorHAnsi" w:hAnsiTheme="minorHAnsi"/>
          <w:sz w:val="24"/>
          <w:szCs w:val="24"/>
          <w:lang w:val="el-GR"/>
        </w:rPr>
        <w:t>όρια της φέρουσας ικανότητας</w:t>
      </w:r>
      <w:r w:rsidR="00ED052E" w:rsidRPr="00C65EF1">
        <w:rPr>
          <w:rFonts w:asciiTheme="minorHAnsi" w:hAnsiTheme="minorHAnsi"/>
          <w:sz w:val="24"/>
          <w:szCs w:val="24"/>
          <w:lang w:val="el-GR"/>
        </w:rPr>
        <w:t xml:space="preserve"> των νησιών</w:t>
      </w:r>
      <w:r w:rsidR="001706A7" w:rsidRPr="00C65EF1">
        <w:rPr>
          <w:rFonts w:asciiTheme="minorHAnsi" w:hAnsiTheme="minorHAnsi"/>
          <w:sz w:val="24"/>
          <w:szCs w:val="24"/>
          <w:lang w:val="el-GR"/>
        </w:rPr>
        <w:t xml:space="preserve">.  </w:t>
      </w:r>
    </w:p>
    <w:p w:rsidR="000D433B" w:rsidRPr="00C65EF1" w:rsidRDefault="00822550" w:rsidP="00485D50">
      <w:pPr>
        <w:pStyle w:val="a6"/>
        <w:numPr>
          <w:ilvl w:val="0"/>
          <w:numId w:val="6"/>
        </w:numPr>
        <w:jc w:val="both"/>
        <w:rPr>
          <w:rFonts w:asciiTheme="minorHAnsi" w:hAnsiTheme="minorHAnsi"/>
          <w:sz w:val="24"/>
          <w:szCs w:val="24"/>
          <w:lang w:val="el-GR"/>
        </w:rPr>
      </w:pPr>
      <w:r w:rsidRPr="00C65EF1">
        <w:rPr>
          <w:rFonts w:asciiTheme="minorHAnsi" w:hAnsiTheme="minorHAnsi"/>
          <w:b/>
          <w:bCs/>
          <w:sz w:val="24"/>
          <w:szCs w:val="24"/>
          <w:lang w:val="el-GR"/>
        </w:rPr>
        <w:t xml:space="preserve">στην ενίσχυση του πρωτογενούς τομέα της </w:t>
      </w:r>
      <w:r w:rsidR="00C34831" w:rsidRPr="00C65EF1">
        <w:rPr>
          <w:rFonts w:asciiTheme="minorHAnsi" w:hAnsiTheme="minorHAnsi"/>
          <w:b/>
          <w:bCs/>
          <w:sz w:val="24"/>
          <w:szCs w:val="24"/>
          <w:lang w:val="el-GR"/>
        </w:rPr>
        <w:t>π</w:t>
      </w:r>
      <w:r w:rsidRPr="00C65EF1">
        <w:rPr>
          <w:rFonts w:asciiTheme="minorHAnsi" w:hAnsiTheme="minorHAnsi"/>
          <w:b/>
          <w:bCs/>
          <w:sz w:val="24"/>
          <w:szCs w:val="24"/>
          <w:lang w:val="el-GR"/>
        </w:rPr>
        <w:t xml:space="preserve">αραγωγής εστιασμένου σε ποιοτικά </w:t>
      </w:r>
      <w:r w:rsidR="00493C6B" w:rsidRPr="00C65EF1">
        <w:rPr>
          <w:rFonts w:asciiTheme="minorHAnsi" w:hAnsiTheme="minorHAnsi"/>
          <w:b/>
          <w:bCs/>
          <w:sz w:val="24"/>
          <w:szCs w:val="24"/>
          <w:lang w:val="el-GR"/>
        </w:rPr>
        <w:t xml:space="preserve"> και με τοπική ταυτότητα (ΠΟΠ, ΠΓΕ) </w:t>
      </w:r>
      <w:r w:rsidRPr="00C65EF1">
        <w:rPr>
          <w:rFonts w:asciiTheme="minorHAnsi" w:hAnsiTheme="minorHAnsi"/>
          <w:b/>
          <w:bCs/>
          <w:sz w:val="24"/>
          <w:szCs w:val="24"/>
          <w:lang w:val="el-GR"/>
        </w:rPr>
        <w:t>προϊόντα</w:t>
      </w:r>
      <w:r w:rsidR="00C34831" w:rsidRPr="00C65EF1">
        <w:rPr>
          <w:rFonts w:asciiTheme="minorHAnsi" w:hAnsiTheme="minorHAnsi"/>
          <w:b/>
          <w:bCs/>
          <w:sz w:val="24"/>
          <w:szCs w:val="24"/>
          <w:lang w:val="el-GR"/>
        </w:rPr>
        <w:t>,</w:t>
      </w:r>
      <w:r w:rsidR="002643AF" w:rsidRPr="00C65EF1">
        <w:rPr>
          <w:rFonts w:asciiTheme="minorHAnsi" w:hAnsiTheme="minorHAnsi"/>
          <w:sz w:val="24"/>
          <w:szCs w:val="24"/>
          <w:lang w:val="el-GR"/>
        </w:rPr>
        <w:t xml:space="preserve">με καλλιέργειες </w:t>
      </w:r>
      <w:r w:rsidR="00493C6B" w:rsidRPr="00C65EF1">
        <w:rPr>
          <w:rFonts w:asciiTheme="minorHAnsi" w:hAnsiTheme="minorHAnsi"/>
          <w:sz w:val="24"/>
          <w:szCs w:val="24"/>
          <w:lang w:val="el-GR"/>
        </w:rPr>
        <w:t>προσαρμοσμέν</w:t>
      </w:r>
      <w:r w:rsidR="002643AF" w:rsidRPr="00C65EF1">
        <w:rPr>
          <w:rFonts w:asciiTheme="minorHAnsi" w:hAnsiTheme="minorHAnsi"/>
          <w:sz w:val="24"/>
          <w:szCs w:val="24"/>
          <w:lang w:val="el-GR"/>
        </w:rPr>
        <w:t>ες</w:t>
      </w:r>
      <w:r w:rsidR="00AE6C71" w:rsidRPr="00C65EF1">
        <w:rPr>
          <w:rFonts w:asciiTheme="minorHAnsi" w:hAnsiTheme="minorHAnsi"/>
          <w:sz w:val="24"/>
          <w:szCs w:val="24"/>
          <w:lang w:val="el-GR"/>
        </w:rPr>
        <w:t xml:space="preserve"> στη κλιματική αλλαγή </w:t>
      </w:r>
      <w:r w:rsidRPr="00C65EF1">
        <w:rPr>
          <w:rFonts w:asciiTheme="minorHAnsi" w:hAnsiTheme="minorHAnsi"/>
          <w:sz w:val="24"/>
          <w:szCs w:val="24"/>
          <w:lang w:val="el-GR"/>
        </w:rPr>
        <w:t>και σε διασύνδεση με τον τουρισμό</w:t>
      </w:r>
      <w:r w:rsidR="00AE6C71" w:rsidRPr="00C65EF1">
        <w:rPr>
          <w:rFonts w:asciiTheme="minorHAnsi" w:hAnsiTheme="minorHAnsi"/>
          <w:sz w:val="24"/>
          <w:szCs w:val="24"/>
          <w:lang w:val="el-GR"/>
        </w:rPr>
        <w:t xml:space="preserve"> ώστε να είναι βιώσιμ</w:t>
      </w:r>
      <w:r w:rsidR="00493C6B" w:rsidRPr="00C65EF1">
        <w:rPr>
          <w:rFonts w:asciiTheme="minorHAnsi" w:hAnsiTheme="minorHAnsi"/>
          <w:sz w:val="24"/>
          <w:szCs w:val="24"/>
          <w:lang w:val="el-GR"/>
        </w:rPr>
        <w:t>ος</w:t>
      </w:r>
      <w:r w:rsidR="00AE6C71" w:rsidRPr="00C65EF1">
        <w:rPr>
          <w:rFonts w:asciiTheme="minorHAnsi" w:hAnsiTheme="minorHAnsi"/>
          <w:sz w:val="24"/>
          <w:szCs w:val="24"/>
          <w:lang w:val="el-GR"/>
        </w:rPr>
        <w:t xml:space="preserve"> και να αποφευχθεί η τουριστική μονοκαλλιέργεια</w:t>
      </w:r>
      <w:r w:rsidR="00F1419F" w:rsidRPr="00C65EF1">
        <w:rPr>
          <w:rFonts w:asciiTheme="minorHAnsi" w:hAnsiTheme="minorHAnsi"/>
          <w:sz w:val="24"/>
          <w:szCs w:val="24"/>
          <w:lang w:val="el-GR"/>
        </w:rPr>
        <w:t xml:space="preserve">, ενώ ταυτόχρονα η διατήρηση </w:t>
      </w:r>
      <w:r w:rsidR="00493C6B" w:rsidRPr="00C65EF1">
        <w:rPr>
          <w:rFonts w:asciiTheme="minorHAnsi" w:hAnsiTheme="minorHAnsi"/>
          <w:sz w:val="24"/>
          <w:szCs w:val="24"/>
          <w:lang w:val="el-GR"/>
        </w:rPr>
        <w:t>του</w:t>
      </w:r>
      <w:r w:rsidR="00F1419F" w:rsidRPr="00C65EF1">
        <w:rPr>
          <w:rFonts w:asciiTheme="minorHAnsi" w:hAnsiTheme="minorHAnsi"/>
          <w:sz w:val="24"/>
          <w:szCs w:val="24"/>
          <w:lang w:val="el-GR"/>
        </w:rPr>
        <w:t xml:space="preserve"> θα συμβάλλει στην ανθεκτικότητα των νησιών</w:t>
      </w:r>
    </w:p>
    <w:p w:rsidR="001706A7" w:rsidRPr="00C65EF1" w:rsidRDefault="000D433B" w:rsidP="00485D50">
      <w:pPr>
        <w:pStyle w:val="a6"/>
        <w:numPr>
          <w:ilvl w:val="0"/>
          <w:numId w:val="6"/>
        </w:numPr>
        <w:spacing w:after="0"/>
        <w:jc w:val="both"/>
        <w:rPr>
          <w:rFonts w:asciiTheme="minorHAnsi" w:hAnsiTheme="minorHAnsi"/>
          <w:sz w:val="24"/>
          <w:szCs w:val="24"/>
          <w:lang w:val="el-GR"/>
        </w:rPr>
      </w:pPr>
      <w:r w:rsidRPr="00C65EF1">
        <w:rPr>
          <w:rFonts w:asciiTheme="minorHAnsi" w:hAnsiTheme="minorHAnsi"/>
          <w:b/>
          <w:bCs/>
          <w:sz w:val="24"/>
          <w:szCs w:val="24"/>
          <w:lang w:val="el-GR"/>
        </w:rPr>
        <w:t>στην αξιοποίηση του θαλάσσιου στοιχείου</w:t>
      </w:r>
      <w:r w:rsidRPr="00C65EF1">
        <w:rPr>
          <w:rFonts w:asciiTheme="minorHAnsi" w:hAnsiTheme="minorHAnsi"/>
          <w:sz w:val="24"/>
          <w:szCs w:val="24"/>
          <w:lang w:val="el-GR"/>
        </w:rPr>
        <w:t xml:space="preserve"> που περιβάλλει τα νησιά και συνέβαλε ποικιλότροπα στην διαμόρφωση της </w:t>
      </w:r>
      <w:r w:rsidR="00ED052E" w:rsidRPr="00C65EF1">
        <w:rPr>
          <w:rFonts w:asciiTheme="minorHAnsi" w:hAnsiTheme="minorHAnsi"/>
          <w:sz w:val="24"/>
          <w:szCs w:val="24"/>
          <w:lang w:val="el-GR"/>
        </w:rPr>
        <w:t>μέχρι σήμερα εξέλιξης τους διαμέσου των αιώνων,</w:t>
      </w:r>
      <w:r w:rsidRPr="00C65EF1">
        <w:rPr>
          <w:rFonts w:asciiTheme="minorHAnsi" w:hAnsiTheme="minorHAnsi"/>
          <w:sz w:val="24"/>
          <w:szCs w:val="24"/>
          <w:lang w:val="el-GR"/>
        </w:rPr>
        <w:t xml:space="preserve"> με την ανάπτυξη δραστηριοτήτων της γαλάζιας οικονομίας</w:t>
      </w:r>
    </w:p>
    <w:p w:rsidR="001706A7" w:rsidRPr="00C65EF1" w:rsidRDefault="00AE6C71" w:rsidP="00485D50">
      <w:pPr>
        <w:numPr>
          <w:ilvl w:val="0"/>
          <w:numId w:val="6"/>
        </w:numPr>
        <w:spacing w:after="0"/>
        <w:jc w:val="both"/>
        <w:rPr>
          <w:rFonts w:asciiTheme="minorHAnsi" w:hAnsiTheme="minorHAnsi"/>
          <w:sz w:val="24"/>
          <w:szCs w:val="24"/>
          <w:lang w:val="el-GR"/>
        </w:rPr>
      </w:pPr>
      <w:r w:rsidRPr="00C65EF1">
        <w:rPr>
          <w:rFonts w:asciiTheme="minorHAnsi" w:hAnsiTheme="minorHAnsi"/>
          <w:b/>
          <w:bCs/>
          <w:sz w:val="24"/>
          <w:szCs w:val="24"/>
          <w:lang w:val="el-GR"/>
        </w:rPr>
        <w:t xml:space="preserve">στην εισαγωγή </w:t>
      </w:r>
      <w:r w:rsidR="00F1419F" w:rsidRPr="00C65EF1">
        <w:rPr>
          <w:rFonts w:asciiTheme="minorHAnsi" w:hAnsiTheme="minorHAnsi"/>
          <w:b/>
          <w:bCs/>
          <w:sz w:val="24"/>
          <w:szCs w:val="24"/>
          <w:lang w:val="el-GR"/>
        </w:rPr>
        <w:t xml:space="preserve">οργανωτικών και κοινωνικών </w:t>
      </w:r>
      <w:r w:rsidRPr="00C65EF1">
        <w:rPr>
          <w:rFonts w:asciiTheme="minorHAnsi" w:hAnsiTheme="minorHAnsi"/>
          <w:b/>
          <w:bCs/>
          <w:sz w:val="24"/>
          <w:szCs w:val="24"/>
          <w:lang w:val="el-GR"/>
        </w:rPr>
        <w:t>καινοτομιών</w:t>
      </w:r>
      <w:r w:rsidR="00F1419F" w:rsidRPr="00C65EF1">
        <w:rPr>
          <w:rFonts w:asciiTheme="minorHAnsi" w:hAnsiTheme="minorHAnsi"/>
          <w:sz w:val="24"/>
          <w:szCs w:val="24"/>
          <w:lang w:val="el-GR"/>
        </w:rPr>
        <w:t xml:space="preserve">παράλληλα με τις τεχνολογικές </w:t>
      </w:r>
      <w:r w:rsidRPr="00C65EF1">
        <w:rPr>
          <w:rFonts w:asciiTheme="minorHAnsi" w:hAnsiTheme="minorHAnsi"/>
          <w:sz w:val="24"/>
          <w:szCs w:val="24"/>
          <w:lang w:val="el-GR"/>
        </w:rPr>
        <w:t>στη νησιωτική οικονομία</w:t>
      </w:r>
      <w:r w:rsidR="00F1419F" w:rsidRPr="00C65EF1">
        <w:rPr>
          <w:rFonts w:asciiTheme="minorHAnsi" w:hAnsiTheme="minorHAnsi"/>
          <w:sz w:val="24"/>
          <w:szCs w:val="24"/>
          <w:lang w:val="el-GR"/>
        </w:rPr>
        <w:t xml:space="preserve"> ώστε να κινητοποιηθεί ένα </w:t>
      </w:r>
      <w:r w:rsidR="00493C6B" w:rsidRPr="00C65EF1">
        <w:rPr>
          <w:rFonts w:asciiTheme="minorHAnsi" w:hAnsiTheme="minorHAnsi"/>
          <w:sz w:val="24"/>
          <w:szCs w:val="24"/>
          <w:lang w:val="el-GR"/>
        </w:rPr>
        <w:t xml:space="preserve">εκπαιδευμένο </w:t>
      </w:r>
      <w:r w:rsidR="00F1419F" w:rsidRPr="00C65EF1">
        <w:rPr>
          <w:rFonts w:asciiTheme="minorHAnsi" w:hAnsiTheme="minorHAnsi"/>
          <w:sz w:val="24"/>
          <w:szCs w:val="24"/>
          <w:lang w:val="el-GR"/>
        </w:rPr>
        <w:t>ανθρώπινο δυναμικό που να αναλάβει δράση μέσα στο νέο πλαίσιο.</w:t>
      </w:r>
    </w:p>
    <w:p w:rsidR="00ED052E" w:rsidRPr="00C65EF1" w:rsidRDefault="00ED052E" w:rsidP="00E46C62">
      <w:pPr>
        <w:spacing w:after="0"/>
        <w:ind w:left="1074"/>
        <w:jc w:val="both"/>
        <w:rPr>
          <w:rFonts w:asciiTheme="minorHAnsi" w:hAnsiTheme="minorHAnsi"/>
          <w:sz w:val="24"/>
          <w:szCs w:val="24"/>
          <w:lang w:val="el-GR"/>
        </w:rPr>
      </w:pPr>
    </w:p>
    <w:p w:rsidR="004E212A" w:rsidRPr="00C65EF1" w:rsidRDefault="004E212A" w:rsidP="00E46C62">
      <w:pPr>
        <w:pStyle w:val="a6"/>
        <w:numPr>
          <w:ilvl w:val="0"/>
          <w:numId w:val="2"/>
        </w:numPr>
        <w:ind w:left="360"/>
        <w:jc w:val="both"/>
        <w:rPr>
          <w:rFonts w:asciiTheme="minorHAnsi" w:hAnsiTheme="minorHAnsi" w:cstheme="majorHAnsi"/>
          <w:b/>
          <w:bCs/>
          <w:sz w:val="24"/>
          <w:szCs w:val="24"/>
          <w:lang w:val="el-GR"/>
        </w:rPr>
      </w:pPr>
      <w:r w:rsidRPr="00C65EF1">
        <w:rPr>
          <w:rFonts w:asciiTheme="minorHAnsi" w:hAnsiTheme="minorHAnsi"/>
          <w:b/>
          <w:bCs/>
          <w:sz w:val="24"/>
          <w:szCs w:val="24"/>
          <w:lang w:val="el-GR"/>
        </w:rPr>
        <w:t xml:space="preserve">Στην ενίσχυση </w:t>
      </w:r>
      <w:r w:rsidR="003F3AD4" w:rsidRPr="00C65EF1">
        <w:rPr>
          <w:rFonts w:asciiTheme="minorHAnsi" w:hAnsiTheme="minorHAnsi"/>
          <w:b/>
          <w:bCs/>
          <w:sz w:val="24"/>
          <w:szCs w:val="24"/>
          <w:lang w:val="el-GR"/>
        </w:rPr>
        <w:t xml:space="preserve">του κοινωνικού κράτους και </w:t>
      </w:r>
      <w:r w:rsidRPr="00C65EF1">
        <w:rPr>
          <w:rFonts w:asciiTheme="minorHAnsi" w:hAnsiTheme="minorHAnsi"/>
          <w:b/>
          <w:bCs/>
          <w:sz w:val="24"/>
          <w:szCs w:val="24"/>
          <w:lang w:val="el-GR"/>
        </w:rPr>
        <w:t xml:space="preserve">της κοινωνικής συνοχής </w:t>
      </w:r>
      <w:r w:rsidR="003F3AD4" w:rsidRPr="00C65EF1">
        <w:rPr>
          <w:rFonts w:asciiTheme="minorHAnsi" w:hAnsiTheme="minorHAnsi"/>
          <w:b/>
          <w:bCs/>
          <w:sz w:val="24"/>
          <w:szCs w:val="24"/>
          <w:lang w:val="el-GR"/>
        </w:rPr>
        <w:t>με τη</w:t>
      </w:r>
      <w:r w:rsidRPr="00C65EF1">
        <w:rPr>
          <w:rFonts w:asciiTheme="minorHAnsi" w:hAnsiTheme="minorHAnsi"/>
          <w:b/>
          <w:bCs/>
          <w:sz w:val="24"/>
          <w:szCs w:val="24"/>
          <w:lang w:val="el-GR"/>
        </w:rPr>
        <w:t xml:space="preserve"> μείωση των ανισοτήτων μέσα από την ανάπτυξη </w:t>
      </w:r>
      <w:r w:rsidRPr="00C65EF1">
        <w:rPr>
          <w:rFonts w:asciiTheme="minorHAnsi" w:hAnsiTheme="minorHAnsi" w:cstheme="majorHAnsi"/>
          <w:b/>
          <w:bCs/>
          <w:sz w:val="24"/>
          <w:szCs w:val="24"/>
          <w:lang w:val="el-GR"/>
        </w:rPr>
        <w:t xml:space="preserve">δημόσιων υποδομών και υπηρεσιών </w:t>
      </w:r>
      <w:r w:rsidR="00B44F93" w:rsidRPr="00C65EF1">
        <w:rPr>
          <w:rFonts w:asciiTheme="minorHAnsi" w:hAnsiTheme="minorHAnsi" w:cstheme="majorHAnsi"/>
          <w:b/>
          <w:bCs/>
          <w:sz w:val="24"/>
          <w:szCs w:val="24"/>
          <w:lang w:val="el-GR"/>
        </w:rPr>
        <w:t xml:space="preserve">(δημόσια αγαθά) </w:t>
      </w:r>
      <w:r w:rsidRPr="00C65EF1">
        <w:rPr>
          <w:rFonts w:asciiTheme="minorHAnsi" w:hAnsiTheme="minorHAnsi" w:cstheme="majorHAnsi"/>
          <w:b/>
          <w:bCs/>
          <w:sz w:val="24"/>
          <w:szCs w:val="24"/>
          <w:lang w:val="el-GR"/>
        </w:rPr>
        <w:t>για εξασφάλιση ποιότητας ζωής</w:t>
      </w:r>
      <w:r w:rsidR="003F3AD4" w:rsidRPr="00C65EF1">
        <w:rPr>
          <w:rFonts w:asciiTheme="minorHAnsi" w:hAnsiTheme="minorHAnsi" w:cstheme="majorHAnsi"/>
          <w:b/>
          <w:bCs/>
          <w:sz w:val="24"/>
          <w:szCs w:val="24"/>
          <w:lang w:val="el-GR"/>
        </w:rPr>
        <w:t xml:space="preserve"> (ελάχιστο εγγυημένο επίπεδο υποδομών και υπηρεσιών ανά νησί) περνώντας μέσα από τις συμπληγάδες ενός «υπερφορτωμένου» καλοκαιριού και ενός «νεκρού» χειμώνα</w:t>
      </w:r>
    </w:p>
    <w:p w:rsidR="006A4169" w:rsidRPr="00C65EF1" w:rsidRDefault="005051D0" w:rsidP="00485D50">
      <w:pPr>
        <w:numPr>
          <w:ilvl w:val="1"/>
          <w:numId w:val="2"/>
        </w:numPr>
        <w:spacing w:after="0"/>
        <w:ind w:left="717" w:hanging="357"/>
        <w:jc w:val="both"/>
        <w:rPr>
          <w:rFonts w:asciiTheme="minorHAnsi" w:hAnsiTheme="minorHAnsi"/>
          <w:sz w:val="24"/>
          <w:szCs w:val="24"/>
          <w:lang w:val="el-GR"/>
        </w:rPr>
      </w:pPr>
      <w:r w:rsidRPr="00C65EF1">
        <w:rPr>
          <w:rFonts w:asciiTheme="minorHAnsi" w:hAnsiTheme="minorHAnsi"/>
          <w:b/>
          <w:bCs/>
          <w:sz w:val="24"/>
          <w:szCs w:val="24"/>
          <w:lang w:val="el-GR"/>
        </w:rPr>
        <w:t>με</w:t>
      </w:r>
      <w:r w:rsidR="004E212A" w:rsidRPr="00C65EF1">
        <w:rPr>
          <w:rFonts w:asciiTheme="minorHAnsi" w:hAnsiTheme="minorHAnsi"/>
          <w:b/>
          <w:bCs/>
          <w:sz w:val="24"/>
          <w:szCs w:val="24"/>
          <w:lang w:val="el-GR"/>
        </w:rPr>
        <w:t xml:space="preserve"> βελτίωση του σχεδιαστικού ρόλου του κράτους και της αυτοδιοίκησης</w:t>
      </w:r>
      <w:r w:rsidR="004E212A" w:rsidRPr="00C65EF1">
        <w:rPr>
          <w:rFonts w:asciiTheme="minorHAnsi" w:hAnsiTheme="minorHAnsi"/>
          <w:sz w:val="24"/>
          <w:szCs w:val="24"/>
          <w:lang w:val="el-GR"/>
        </w:rPr>
        <w:t xml:space="preserve"> ώστε να </w:t>
      </w:r>
      <w:r w:rsidR="0075062E" w:rsidRPr="00C65EF1">
        <w:rPr>
          <w:rFonts w:asciiTheme="minorHAnsi" w:hAnsiTheme="minorHAnsi"/>
          <w:sz w:val="24"/>
          <w:szCs w:val="24"/>
          <w:lang w:val="el-GR"/>
        </w:rPr>
        <w:t>παράγουν</w:t>
      </w:r>
      <w:r w:rsidR="004E212A" w:rsidRPr="00C65EF1">
        <w:rPr>
          <w:rFonts w:asciiTheme="minorHAnsi" w:hAnsiTheme="minorHAnsi"/>
          <w:sz w:val="24"/>
          <w:szCs w:val="24"/>
          <w:lang w:val="el-GR"/>
        </w:rPr>
        <w:t xml:space="preserve"> τις κατάλληλες δημόσιες υποδομές και να παρέχουν τις αντίστοιχες δημόσιες υπηρεσίες (υγείας, παιδείας, </w:t>
      </w:r>
      <w:r w:rsidR="004E212A" w:rsidRPr="00C65EF1">
        <w:rPr>
          <w:rFonts w:asciiTheme="minorHAnsi" w:hAnsiTheme="minorHAnsi"/>
          <w:sz w:val="24"/>
          <w:szCs w:val="24"/>
          <w:lang w:val="el-GR"/>
        </w:rPr>
        <w:lastRenderedPageBreak/>
        <w:t>κατοικίας, συνδεσιμότητας,</w:t>
      </w:r>
      <w:r w:rsidR="0075062E" w:rsidRPr="00C65EF1">
        <w:rPr>
          <w:rFonts w:asciiTheme="minorHAnsi" w:hAnsiTheme="minorHAnsi"/>
          <w:sz w:val="24"/>
          <w:szCs w:val="24"/>
          <w:lang w:val="el-GR"/>
        </w:rPr>
        <w:t xml:space="preserve">μεταφορών, </w:t>
      </w:r>
      <w:r w:rsidR="003F3AD4" w:rsidRPr="00C65EF1">
        <w:rPr>
          <w:rFonts w:asciiTheme="minorHAnsi" w:hAnsiTheme="minorHAnsi"/>
          <w:sz w:val="24"/>
          <w:szCs w:val="24"/>
          <w:lang w:val="el-GR"/>
        </w:rPr>
        <w:t>δημόσιας διοίκησης</w:t>
      </w:r>
      <w:r w:rsidR="0075062E" w:rsidRPr="00C65EF1">
        <w:rPr>
          <w:rFonts w:asciiTheme="minorHAnsi" w:hAnsiTheme="minorHAnsi"/>
          <w:sz w:val="24"/>
          <w:szCs w:val="24"/>
          <w:lang w:val="el-GR"/>
        </w:rPr>
        <w:t>,</w:t>
      </w:r>
      <w:r w:rsidR="004E212A" w:rsidRPr="00C65EF1">
        <w:rPr>
          <w:rFonts w:asciiTheme="minorHAnsi" w:hAnsiTheme="minorHAnsi"/>
          <w:sz w:val="24"/>
          <w:szCs w:val="24"/>
          <w:lang w:val="el-GR"/>
        </w:rPr>
        <w:t xml:space="preserve"> αλλά και παροχής ενέργειας και ύδρευσης, διαχείρισης </w:t>
      </w:r>
      <w:r w:rsidR="006A4169" w:rsidRPr="00C65EF1">
        <w:rPr>
          <w:rFonts w:asciiTheme="minorHAnsi" w:hAnsiTheme="minorHAnsi"/>
          <w:sz w:val="24"/>
          <w:szCs w:val="24"/>
          <w:lang w:val="el-GR"/>
        </w:rPr>
        <w:t>απορριμμάτων</w:t>
      </w:r>
      <w:r w:rsidR="004E212A" w:rsidRPr="00C65EF1">
        <w:rPr>
          <w:rFonts w:asciiTheme="minorHAnsi" w:hAnsiTheme="minorHAnsi"/>
          <w:sz w:val="24"/>
          <w:szCs w:val="24"/>
          <w:lang w:val="el-GR"/>
        </w:rPr>
        <w:t>) που θα στηρίξουν τους παραγωγικούς κλάδους και τη ποιότητα ζωής των πολιτών αντιμετωπίζοντας τα αντικίνητρα που δημιουργούν χαμηλή ελκυστικότητα και ανασφάλεια στα νησιά που δεν επιτρέπουν τη συγκράτηση του πληθυσμού και ιδιαίτερα των νέων (</w:t>
      </w:r>
      <w:r w:rsidR="004E212A" w:rsidRPr="00C65EF1">
        <w:rPr>
          <w:rFonts w:asciiTheme="minorHAnsi" w:hAnsiTheme="minorHAnsi"/>
          <w:sz w:val="24"/>
          <w:szCs w:val="24"/>
        </w:rPr>
        <w:t>livability</w:t>
      </w:r>
      <w:r w:rsidR="004E212A" w:rsidRPr="00C65EF1">
        <w:rPr>
          <w:rFonts w:asciiTheme="minorHAnsi" w:hAnsiTheme="minorHAnsi"/>
          <w:sz w:val="24"/>
          <w:szCs w:val="24"/>
          <w:lang w:val="el-GR"/>
        </w:rPr>
        <w:t>).</w:t>
      </w:r>
    </w:p>
    <w:p w:rsidR="006C7D72" w:rsidRPr="00C65EF1" w:rsidRDefault="006C7D72" w:rsidP="00485D50">
      <w:pPr>
        <w:pStyle w:val="a6"/>
        <w:numPr>
          <w:ilvl w:val="0"/>
          <w:numId w:val="1"/>
        </w:numPr>
        <w:ind w:left="720"/>
        <w:jc w:val="both"/>
        <w:rPr>
          <w:rFonts w:asciiTheme="minorHAnsi" w:hAnsiTheme="minorHAnsi"/>
          <w:sz w:val="24"/>
          <w:szCs w:val="24"/>
          <w:lang w:val="el-GR"/>
        </w:rPr>
      </w:pPr>
      <w:r w:rsidRPr="00C65EF1">
        <w:rPr>
          <w:rFonts w:asciiTheme="minorHAnsi" w:hAnsiTheme="minorHAnsi"/>
          <w:b/>
          <w:bCs/>
          <w:sz w:val="24"/>
          <w:szCs w:val="24"/>
          <w:lang w:val="el-GR"/>
        </w:rPr>
        <w:t>με την ένταξη των ίδιων των υποκειμένων της νησιωτικότητας</w:t>
      </w:r>
      <w:r w:rsidR="00E97C56" w:rsidRPr="00C65EF1">
        <w:rPr>
          <w:rFonts w:asciiTheme="minorHAnsi" w:hAnsiTheme="minorHAnsi"/>
          <w:b/>
          <w:bCs/>
          <w:sz w:val="24"/>
          <w:szCs w:val="24"/>
          <w:lang w:val="el-GR"/>
        </w:rPr>
        <w:t xml:space="preserve"> -</w:t>
      </w:r>
      <w:r w:rsidRPr="00C65EF1">
        <w:rPr>
          <w:rFonts w:asciiTheme="minorHAnsi" w:hAnsiTheme="minorHAnsi"/>
          <w:b/>
          <w:bCs/>
          <w:sz w:val="24"/>
          <w:szCs w:val="24"/>
          <w:lang w:val="el-GR"/>
        </w:rPr>
        <w:t xml:space="preserve"> των κατοίκων και των επιχειρηματιών των νησιών</w:t>
      </w:r>
      <w:r w:rsidR="00E97C56" w:rsidRPr="00C65EF1">
        <w:rPr>
          <w:rFonts w:asciiTheme="minorHAnsi" w:hAnsiTheme="minorHAnsi"/>
          <w:b/>
          <w:bCs/>
          <w:sz w:val="24"/>
          <w:szCs w:val="24"/>
          <w:lang w:val="el-GR"/>
        </w:rPr>
        <w:t xml:space="preserve"> -</w:t>
      </w:r>
      <w:r w:rsidRPr="00C65EF1">
        <w:rPr>
          <w:rFonts w:asciiTheme="minorHAnsi" w:hAnsiTheme="minorHAnsi"/>
          <w:b/>
          <w:bCs/>
          <w:sz w:val="24"/>
          <w:szCs w:val="24"/>
          <w:lang w:val="el-GR"/>
        </w:rPr>
        <w:t xml:space="preserve"> στην αξιολόγηση των πολιτικών και στη</w:t>
      </w:r>
      <w:r w:rsidR="007F4817">
        <w:rPr>
          <w:rFonts w:asciiTheme="minorHAnsi" w:hAnsiTheme="minorHAnsi"/>
          <w:b/>
          <w:bCs/>
          <w:sz w:val="24"/>
          <w:szCs w:val="24"/>
          <w:lang w:val="el-GR"/>
        </w:rPr>
        <w:t>ν</w:t>
      </w:r>
      <w:r w:rsidRPr="00C65EF1">
        <w:rPr>
          <w:rFonts w:asciiTheme="minorHAnsi" w:hAnsiTheme="minorHAnsi"/>
          <w:b/>
          <w:bCs/>
          <w:sz w:val="24"/>
          <w:szCs w:val="24"/>
          <w:lang w:val="el-GR"/>
        </w:rPr>
        <w:t xml:space="preserve"> προτεραιοποίηση των δράσεων</w:t>
      </w:r>
    </w:p>
    <w:p w:rsidR="0074676F" w:rsidRPr="00C65EF1" w:rsidRDefault="003F3AD4" w:rsidP="00485D50">
      <w:pPr>
        <w:pStyle w:val="a6"/>
        <w:numPr>
          <w:ilvl w:val="0"/>
          <w:numId w:val="1"/>
        </w:numPr>
        <w:ind w:left="720"/>
        <w:jc w:val="both"/>
        <w:rPr>
          <w:rFonts w:asciiTheme="minorHAnsi" w:hAnsiTheme="minorHAnsi"/>
          <w:sz w:val="24"/>
          <w:szCs w:val="24"/>
          <w:lang w:val="el-GR"/>
        </w:rPr>
      </w:pPr>
      <w:r w:rsidRPr="00C65EF1">
        <w:rPr>
          <w:rFonts w:asciiTheme="minorHAnsi" w:hAnsiTheme="minorHAnsi"/>
          <w:b/>
          <w:bCs/>
          <w:sz w:val="24"/>
          <w:szCs w:val="24"/>
          <w:lang w:val="el-GR"/>
        </w:rPr>
        <w:t>με εφαρμογή της ρήτρας νησιωτικότητας στις υπηρεσίες του δημοσίου</w:t>
      </w:r>
      <w:r w:rsidR="0074676F" w:rsidRPr="00C65EF1">
        <w:rPr>
          <w:rFonts w:asciiTheme="minorHAnsi" w:hAnsiTheme="minorHAnsi"/>
          <w:b/>
          <w:bCs/>
          <w:sz w:val="24"/>
          <w:szCs w:val="24"/>
          <w:lang w:val="el-GR"/>
        </w:rPr>
        <w:t xml:space="preserve"> συμφέροντος</w:t>
      </w:r>
      <w:r w:rsidRPr="00C65EF1">
        <w:rPr>
          <w:rFonts w:asciiTheme="minorHAnsi" w:hAnsiTheme="minorHAnsi"/>
          <w:sz w:val="24"/>
          <w:szCs w:val="24"/>
          <w:lang w:val="el-GR"/>
        </w:rPr>
        <w:t xml:space="preserve">  επ</w:t>
      </w:r>
      <w:r w:rsidR="002643AF" w:rsidRPr="00C65EF1">
        <w:rPr>
          <w:rFonts w:asciiTheme="minorHAnsi" w:hAnsiTheme="minorHAnsi"/>
          <w:sz w:val="24"/>
          <w:szCs w:val="24"/>
          <w:lang w:val="el-GR"/>
        </w:rPr>
        <w:t xml:space="preserve">εκτείνοντας </w:t>
      </w:r>
      <w:r w:rsidRPr="00C65EF1">
        <w:rPr>
          <w:rFonts w:asciiTheme="minorHAnsi" w:hAnsiTheme="minorHAnsi"/>
          <w:sz w:val="24"/>
          <w:szCs w:val="24"/>
          <w:lang w:val="el-GR"/>
        </w:rPr>
        <w:t>το μεταφορικ</w:t>
      </w:r>
      <w:r w:rsidR="002643AF" w:rsidRPr="00C65EF1">
        <w:rPr>
          <w:rFonts w:asciiTheme="minorHAnsi" w:hAnsiTheme="minorHAnsi"/>
          <w:sz w:val="24"/>
          <w:szCs w:val="24"/>
          <w:lang w:val="el-GR"/>
        </w:rPr>
        <w:t>ό</w:t>
      </w:r>
      <w:r w:rsidRPr="00C65EF1">
        <w:rPr>
          <w:rFonts w:asciiTheme="minorHAnsi" w:hAnsiTheme="minorHAnsi"/>
          <w:sz w:val="24"/>
          <w:szCs w:val="24"/>
          <w:lang w:val="el-GR"/>
        </w:rPr>
        <w:t xml:space="preserve"> ισοδύναμο σε ένα συνολικό ν</w:t>
      </w:r>
      <w:r w:rsidR="006A4169" w:rsidRPr="00C65EF1">
        <w:rPr>
          <w:rFonts w:asciiTheme="minorHAnsi" w:hAnsiTheme="minorHAnsi"/>
          <w:sz w:val="24"/>
          <w:szCs w:val="24"/>
          <w:lang w:val="el-GR"/>
        </w:rPr>
        <w:t xml:space="preserve">ησιωτικό ισοδύναμο </w:t>
      </w:r>
      <w:r w:rsidR="006C7D72" w:rsidRPr="00C65EF1">
        <w:rPr>
          <w:rFonts w:asciiTheme="minorHAnsi" w:hAnsiTheme="minorHAnsi"/>
          <w:sz w:val="24"/>
          <w:szCs w:val="24"/>
          <w:lang w:val="el-GR"/>
        </w:rPr>
        <w:t xml:space="preserve">με προτεραιότητα στην υγεία </w:t>
      </w:r>
      <w:r w:rsidR="00E97C56" w:rsidRPr="00C65EF1">
        <w:rPr>
          <w:rFonts w:asciiTheme="minorHAnsi" w:hAnsiTheme="minorHAnsi"/>
          <w:sz w:val="24"/>
          <w:szCs w:val="24"/>
          <w:lang w:val="el-GR"/>
        </w:rPr>
        <w:t>(υγειονομικό ισοδύναμο που με ένα ειδικό Νησιωτικό ΕΣΥ και έναν υγειονομικό χάρτη που θα λαμβάν</w:t>
      </w:r>
      <w:r w:rsidR="00D405F5" w:rsidRPr="00C65EF1">
        <w:rPr>
          <w:rFonts w:asciiTheme="minorHAnsi" w:hAnsiTheme="minorHAnsi"/>
          <w:sz w:val="24"/>
          <w:szCs w:val="24"/>
          <w:lang w:val="el-GR"/>
        </w:rPr>
        <w:t>ουν</w:t>
      </w:r>
      <w:r w:rsidR="00E97C56" w:rsidRPr="00C65EF1">
        <w:rPr>
          <w:rFonts w:asciiTheme="minorHAnsi" w:hAnsiTheme="minorHAnsi"/>
          <w:sz w:val="24"/>
          <w:szCs w:val="24"/>
          <w:lang w:val="el-GR"/>
        </w:rPr>
        <w:t xml:space="preserve"> υπόψη τις ανάγκες των κατοίκων και των υγειονομικών) </w:t>
      </w:r>
      <w:r w:rsidR="006C7D72" w:rsidRPr="00C65EF1">
        <w:rPr>
          <w:rFonts w:asciiTheme="minorHAnsi" w:hAnsiTheme="minorHAnsi"/>
          <w:sz w:val="24"/>
          <w:szCs w:val="24"/>
          <w:lang w:val="el-GR"/>
        </w:rPr>
        <w:t>που αποτελεί το σημαντικότερο παράγοντα ανασφάλειας των κατοίκων όπως καταγράφουν όλες οι μετρήσεις</w:t>
      </w:r>
    </w:p>
    <w:p w:rsidR="00D405F5" w:rsidRPr="00C65EF1" w:rsidRDefault="00D405F5" w:rsidP="00485D50">
      <w:pPr>
        <w:pStyle w:val="a6"/>
        <w:numPr>
          <w:ilvl w:val="0"/>
          <w:numId w:val="1"/>
        </w:numPr>
        <w:ind w:left="720"/>
        <w:jc w:val="both"/>
        <w:rPr>
          <w:rFonts w:asciiTheme="minorHAnsi" w:hAnsiTheme="minorHAnsi"/>
          <w:sz w:val="24"/>
          <w:szCs w:val="24"/>
          <w:lang w:val="el-GR"/>
        </w:rPr>
      </w:pPr>
      <w:r w:rsidRPr="00C65EF1">
        <w:rPr>
          <w:rFonts w:asciiTheme="minorHAnsi" w:hAnsiTheme="minorHAnsi"/>
          <w:b/>
          <w:bCs/>
          <w:sz w:val="24"/>
          <w:szCs w:val="24"/>
          <w:lang w:val="el-GR"/>
        </w:rPr>
        <w:t xml:space="preserve">με την εφαρμογή κοστολογικού ελέγχου αλλά και της ποιότητας των υπηρεσιών γενικού οικονομικού ενδιαφέροντος </w:t>
      </w:r>
      <w:r w:rsidRPr="00C65EF1">
        <w:rPr>
          <w:rFonts w:asciiTheme="minorHAnsi" w:hAnsiTheme="minorHAnsi"/>
          <w:sz w:val="24"/>
          <w:szCs w:val="24"/>
          <w:lang w:val="el-GR"/>
        </w:rPr>
        <w:t>που παρέχονται είτε από ιδιώτες, είτε από τον ευρύτερο δημόσιο τομέα. Σύνδεση των χρηματοδοτήσεων εκσυγχρονισμού του ακτοπλοϊκού στόλου με τη</w:t>
      </w:r>
      <w:r w:rsidR="00875FF6" w:rsidRPr="00C65EF1">
        <w:rPr>
          <w:rFonts w:asciiTheme="minorHAnsi" w:hAnsiTheme="minorHAnsi"/>
          <w:sz w:val="24"/>
          <w:szCs w:val="24"/>
          <w:lang w:val="el-GR"/>
        </w:rPr>
        <w:t>ν ποιότητα</w:t>
      </w:r>
      <w:r w:rsidRPr="00C65EF1">
        <w:rPr>
          <w:rFonts w:asciiTheme="minorHAnsi" w:hAnsiTheme="minorHAnsi"/>
          <w:sz w:val="24"/>
          <w:szCs w:val="24"/>
          <w:lang w:val="el-GR"/>
        </w:rPr>
        <w:t xml:space="preserve"> παροχή</w:t>
      </w:r>
      <w:r w:rsidR="00875FF6" w:rsidRPr="00C65EF1">
        <w:rPr>
          <w:rFonts w:asciiTheme="minorHAnsi" w:hAnsiTheme="minorHAnsi"/>
          <w:sz w:val="24"/>
          <w:szCs w:val="24"/>
          <w:lang w:val="el-GR"/>
        </w:rPr>
        <w:t>ς και τη τιμή των παρεχόμενων</w:t>
      </w:r>
      <w:r w:rsidRPr="00C65EF1">
        <w:rPr>
          <w:rFonts w:asciiTheme="minorHAnsi" w:hAnsiTheme="minorHAnsi"/>
          <w:sz w:val="24"/>
          <w:szCs w:val="24"/>
          <w:lang w:val="el-GR"/>
        </w:rPr>
        <w:t xml:space="preserve"> υπηρεσιών</w:t>
      </w:r>
    </w:p>
    <w:p w:rsidR="005051D0" w:rsidRPr="00C65EF1" w:rsidRDefault="00AB4BD7" w:rsidP="00485D50">
      <w:pPr>
        <w:pStyle w:val="a6"/>
        <w:numPr>
          <w:ilvl w:val="0"/>
          <w:numId w:val="1"/>
        </w:numPr>
        <w:ind w:left="720"/>
        <w:jc w:val="both"/>
        <w:rPr>
          <w:rFonts w:asciiTheme="minorHAnsi" w:hAnsiTheme="minorHAnsi"/>
          <w:sz w:val="24"/>
          <w:szCs w:val="24"/>
          <w:lang w:val="el-GR"/>
        </w:rPr>
      </w:pPr>
      <w:r w:rsidRPr="00C65EF1">
        <w:rPr>
          <w:rFonts w:asciiTheme="minorHAnsi" w:hAnsiTheme="minorHAnsi"/>
          <w:b/>
          <w:bCs/>
          <w:sz w:val="24"/>
          <w:szCs w:val="24"/>
          <w:lang w:val="el-GR"/>
        </w:rPr>
        <w:t>με ενίσχυση των ανώτατων ιδρυμάτων και του ρόλου τους στην ενδυνάμωση των τοπικών κοινωνιώνκαι της καινοτομίας</w:t>
      </w:r>
      <w:r w:rsidRPr="00C65EF1">
        <w:rPr>
          <w:rFonts w:asciiTheme="minorHAnsi" w:hAnsiTheme="minorHAnsi"/>
          <w:sz w:val="24"/>
          <w:szCs w:val="24"/>
          <w:lang w:val="el-GR"/>
        </w:rPr>
        <w:t xml:space="preserve"> μέσα από την ενεργοποίηση του 4πλού έλικα μέσα από τεκμηριωμένη ανάλυση, ειδικά μέσα από τη εκπαίδευση και κατάρτιση τους, ώστε να επιτευχθεί η </w:t>
      </w:r>
      <w:r w:rsidR="002643AF" w:rsidRPr="00C65EF1">
        <w:rPr>
          <w:rFonts w:asciiTheme="minorHAnsi" w:hAnsiTheme="minorHAnsi"/>
          <w:sz w:val="24"/>
          <w:szCs w:val="24"/>
          <w:lang w:val="el-GR"/>
        </w:rPr>
        <w:t xml:space="preserve">αναγκαία </w:t>
      </w:r>
      <w:r w:rsidRPr="00C65EF1">
        <w:rPr>
          <w:rFonts w:asciiTheme="minorHAnsi" w:hAnsiTheme="minorHAnsi"/>
          <w:sz w:val="24"/>
          <w:szCs w:val="24"/>
          <w:lang w:val="el-GR"/>
        </w:rPr>
        <w:t>κοινωνική καινοτομία.</w:t>
      </w:r>
    </w:p>
    <w:p w:rsidR="00AB4BD7" w:rsidRPr="00C65EF1" w:rsidRDefault="00AB4BD7" w:rsidP="00E46C62">
      <w:pPr>
        <w:pStyle w:val="a6"/>
        <w:ind w:left="1077"/>
        <w:jc w:val="both"/>
        <w:rPr>
          <w:rFonts w:asciiTheme="minorHAnsi" w:hAnsiTheme="minorHAnsi"/>
          <w:sz w:val="24"/>
          <w:szCs w:val="24"/>
          <w:lang w:val="el-GR"/>
        </w:rPr>
      </w:pPr>
    </w:p>
    <w:p w:rsidR="005051D0" w:rsidRPr="00C65EF1" w:rsidRDefault="002B100A" w:rsidP="00E46C62">
      <w:pPr>
        <w:pStyle w:val="a6"/>
        <w:numPr>
          <w:ilvl w:val="0"/>
          <w:numId w:val="2"/>
        </w:numPr>
        <w:ind w:left="360"/>
        <w:jc w:val="both"/>
        <w:rPr>
          <w:rFonts w:asciiTheme="minorHAnsi" w:hAnsiTheme="minorHAnsi"/>
          <w:b/>
          <w:bCs/>
          <w:sz w:val="24"/>
          <w:szCs w:val="24"/>
          <w:lang w:val="el-GR"/>
        </w:rPr>
      </w:pPr>
      <w:r w:rsidRPr="00C65EF1">
        <w:rPr>
          <w:rFonts w:asciiTheme="minorHAnsi" w:hAnsiTheme="minorHAnsi"/>
          <w:b/>
          <w:bCs/>
          <w:sz w:val="24"/>
          <w:szCs w:val="24"/>
          <w:lang w:val="el-GR"/>
        </w:rPr>
        <w:t>Αναγκαιότητα για εξασφάλιση μιας ισόρροπης ανάπτυξης που θα εξασφαλίζει την ανθεκτικότητα των νησιών με έμφαση</w:t>
      </w:r>
      <w:r w:rsidR="00752896" w:rsidRPr="00C65EF1">
        <w:rPr>
          <w:rFonts w:asciiTheme="minorHAnsi" w:hAnsiTheme="minorHAnsi"/>
          <w:b/>
          <w:bCs/>
          <w:sz w:val="24"/>
          <w:szCs w:val="24"/>
          <w:lang w:val="el-GR"/>
        </w:rPr>
        <w:t>:</w:t>
      </w:r>
    </w:p>
    <w:p w:rsidR="005051D0" w:rsidRPr="00C65EF1" w:rsidRDefault="002B100A" w:rsidP="00485D50">
      <w:pPr>
        <w:pStyle w:val="a6"/>
        <w:numPr>
          <w:ilvl w:val="0"/>
          <w:numId w:val="1"/>
        </w:numPr>
        <w:ind w:left="720"/>
        <w:jc w:val="both"/>
        <w:rPr>
          <w:rFonts w:asciiTheme="minorHAnsi" w:hAnsiTheme="minorHAnsi"/>
          <w:sz w:val="24"/>
          <w:szCs w:val="24"/>
          <w:lang w:val="el-GR"/>
        </w:rPr>
      </w:pPr>
      <w:r w:rsidRPr="00C65EF1">
        <w:rPr>
          <w:rFonts w:asciiTheme="minorHAnsi" w:hAnsiTheme="minorHAnsi"/>
          <w:b/>
          <w:bCs/>
          <w:sz w:val="24"/>
          <w:szCs w:val="24"/>
          <w:lang w:val="el-GR"/>
        </w:rPr>
        <w:t>Στην α</w:t>
      </w:r>
      <w:r w:rsidR="002643AF" w:rsidRPr="00C65EF1">
        <w:rPr>
          <w:rFonts w:asciiTheme="minorHAnsi" w:hAnsiTheme="minorHAnsi"/>
          <w:b/>
          <w:bCs/>
          <w:sz w:val="24"/>
          <w:szCs w:val="24"/>
          <w:lang w:val="el-GR"/>
        </w:rPr>
        <w:t xml:space="preserve">νάπτυξη πράσινων υποδομών </w:t>
      </w:r>
      <w:r w:rsidR="005051D0" w:rsidRPr="00C65EF1">
        <w:rPr>
          <w:rFonts w:asciiTheme="minorHAnsi" w:hAnsiTheme="minorHAnsi"/>
          <w:b/>
          <w:bCs/>
          <w:sz w:val="24"/>
          <w:szCs w:val="24"/>
          <w:lang w:val="el-GR"/>
        </w:rPr>
        <w:t>υιοθετώντας φυσικές διεργασίες</w:t>
      </w:r>
      <w:r w:rsidR="005051D0" w:rsidRPr="00C65EF1">
        <w:rPr>
          <w:rFonts w:asciiTheme="minorHAnsi" w:hAnsiTheme="minorHAnsi"/>
          <w:sz w:val="24"/>
          <w:szCs w:val="24"/>
          <w:lang w:val="el-GR"/>
        </w:rPr>
        <w:t xml:space="preserve"> (</w:t>
      </w:r>
      <w:r w:rsidR="005051D0" w:rsidRPr="00C65EF1">
        <w:rPr>
          <w:rFonts w:asciiTheme="minorHAnsi" w:hAnsiTheme="minorHAnsi"/>
          <w:sz w:val="24"/>
          <w:szCs w:val="24"/>
        </w:rPr>
        <w:t>naturebasedsolutions</w:t>
      </w:r>
      <w:r w:rsidR="005051D0" w:rsidRPr="00C65EF1">
        <w:rPr>
          <w:rFonts w:asciiTheme="minorHAnsi" w:hAnsiTheme="minorHAnsi"/>
          <w:sz w:val="24"/>
          <w:szCs w:val="24"/>
          <w:lang w:val="el-GR"/>
        </w:rPr>
        <w:t xml:space="preserve">) ώστε να ενισχύεται η ανθεκτικότητα των νησιών </w:t>
      </w:r>
    </w:p>
    <w:p w:rsidR="005051D0" w:rsidRPr="00C65EF1" w:rsidRDefault="002B100A" w:rsidP="00485D50">
      <w:pPr>
        <w:pStyle w:val="a6"/>
        <w:numPr>
          <w:ilvl w:val="0"/>
          <w:numId w:val="1"/>
        </w:numPr>
        <w:ind w:left="720"/>
        <w:jc w:val="both"/>
        <w:rPr>
          <w:rFonts w:asciiTheme="minorHAnsi" w:hAnsiTheme="minorHAnsi"/>
          <w:sz w:val="24"/>
          <w:szCs w:val="24"/>
          <w:lang w:val="el-GR"/>
        </w:rPr>
      </w:pPr>
      <w:r w:rsidRPr="00C65EF1">
        <w:rPr>
          <w:rFonts w:asciiTheme="minorHAnsi" w:hAnsiTheme="minorHAnsi"/>
          <w:b/>
          <w:bCs/>
          <w:sz w:val="24"/>
          <w:szCs w:val="24"/>
          <w:lang w:val="el-GR"/>
        </w:rPr>
        <w:t xml:space="preserve">Στην υποστήριξη δράσεων για εξοικονόμηση </w:t>
      </w:r>
      <w:r w:rsidR="00557A06" w:rsidRPr="00C65EF1">
        <w:rPr>
          <w:rFonts w:asciiTheme="minorHAnsi" w:hAnsiTheme="minorHAnsi"/>
          <w:b/>
          <w:bCs/>
          <w:sz w:val="24"/>
          <w:szCs w:val="24"/>
          <w:lang w:val="el-GR"/>
        </w:rPr>
        <w:t xml:space="preserve">φυσικών πόρων, νερού και </w:t>
      </w:r>
      <w:r w:rsidRPr="00C65EF1">
        <w:rPr>
          <w:rFonts w:asciiTheme="minorHAnsi" w:hAnsiTheme="minorHAnsi"/>
          <w:b/>
          <w:bCs/>
          <w:sz w:val="24"/>
          <w:szCs w:val="24"/>
          <w:lang w:val="el-GR"/>
        </w:rPr>
        <w:t>ενέργειας και π</w:t>
      </w:r>
      <w:r w:rsidR="005051D0" w:rsidRPr="00C65EF1">
        <w:rPr>
          <w:rFonts w:asciiTheme="minorHAnsi" w:hAnsiTheme="minorHAnsi"/>
          <w:b/>
          <w:bCs/>
          <w:sz w:val="24"/>
          <w:szCs w:val="24"/>
          <w:lang w:val="el-GR"/>
        </w:rPr>
        <w:t xml:space="preserve">ράσινη </w:t>
      </w:r>
      <w:r w:rsidRPr="00C65EF1">
        <w:rPr>
          <w:rFonts w:asciiTheme="minorHAnsi" w:hAnsiTheme="minorHAnsi"/>
          <w:b/>
          <w:bCs/>
          <w:sz w:val="24"/>
          <w:szCs w:val="24"/>
          <w:lang w:val="el-GR"/>
        </w:rPr>
        <w:t>μ</w:t>
      </w:r>
      <w:r w:rsidR="005051D0" w:rsidRPr="00C65EF1">
        <w:rPr>
          <w:rFonts w:asciiTheme="minorHAnsi" w:hAnsiTheme="minorHAnsi"/>
          <w:b/>
          <w:bCs/>
          <w:sz w:val="24"/>
          <w:szCs w:val="24"/>
          <w:lang w:val="el-GR"/>
        </w:rPr>
        <w:t xml:space="preserve">ετάβαση με έμφαση στις ενεργειακές κοινότητες </w:t>
      </w:r>
      <w:r w:rsidR="005051D0" w:rsidRPr="00C65EF1">
        <w:rPr>
          <w:rFonts w:asciiTheme="minorHAnsi" w:hAnsiTheme="minorHAnsi"/>
          <w:sz w:val="24"/>
          <w:szCs w:val="24"/>
          <w:lang w:val="el-GR"/>
        </w:rPr>
        <w:t>αντί των ενεργειακών ολιγοπωλίων</w:t>
      </w:r>
    </w:p>
    <w:p w:rsidR="004E212A" w:rsidRPr="00C65EF1" w:rsidRDefault="00752896" w:rsidP="00485D50">
      <w:pPr>
        <w:pStyle w:val="a6"/>
        <w:numPr>
          <w:ilvl w:val="1"/>
          <w:numId w:val="2"/>
        </w:numPr>
        <w:ind w:left="723"/>
        <w:jc w:val="both"/>
        <w:rPr>
          <w:rFonts w:asciiTheme="minorHAnsi" w:hAnsiTheme="minorHAnsi"/>
          <w:sz w:val="24"/>
          <w:szCs w:val="24"/>
          <w:lang w:val="el-GR"/>
        </w:rPr>
      </w:pPr>
      <w:r w:rsidRPr="00C65EF1">
        <w:rPr>
          <w:rFonts w:asciiTheme="minorHAnsi" w:hAnsiTheme="minorHAnsi"/>
          <w:b/>
          <w:bCs/>
          <w:sz w:val="24"/>
          <w:szCs w:val="24"/>
          <w:lang w:val="el-GR"/>
        </w:rPr>
        <w:t>Στη</w:t>
      </w:r>
      <w:r w:rsidR="002B100A" w:rsidRPr="00C65EF1">
        <w:rPr>
          <w:rFonts w:asciiTheme="minorHAnsi" w:hAnsiTheme="minorHAnsi"/>
          <w:b/>
          <w:bCs/>
          <w:sz w:val="24"/>
          <w:szCs w:val="24"/>
          <w:lang w:val="el-GR"/>
        </w:rPr>
        <w:t xml:space="preserve"> σ</w:t>
      </w:r>
      <w:r w:rsidR="002643AF" w:rsidRPr="00C65EF1">
        <w:rPr>
          <w:rFonts w:asciiTheme="minorHAnsi" w:hAnsiTheme="minorHAnsi"/>
          <w:b/>
          <w:bCs/>
          <w:sz w:val="24"/>
          <w:szCs w:val="24"/>
          <w:lang w:val="el-GR"/>
        </w:rPr>
        <w:t>ύνδεση της (προληπτικής) διαχείρισης του περιβάλλοντος με τη πολιτική προστασία</w:t>
      </w:r>
      <w:r w:rsidR="002643AF" w:rsidRPr="00C65EF1">
        <w:rPr>
          <w:rFonts w:asciiTheme="minorHAnsi" w:hAnsiTheme="minorHAnsi"/>
          <w:sz w:val="24"/>
          <w:szCs w:val="24"/>
          <w:lang w:val="el-GR"/>
        </w:rPr>
        <w:t xml:space="preserve"> με τις αναγκαίες οργανωτικές  διαφοροποιήσεις που επιβάλει η νησιωτικότητα (δυνατότητα άμεσης παρέμβασης με τοπικά μέσα και ανθρώπους) ώστε να μειωθούν οι κίνδυνοι από φυσικές καταστροφές και να ενισχυθεί η ασφάλεια κατοίκων</w:t>
      </w:r>
    </w:p>
    <w:p w:rsidR="00752896" w:rsidRPr="00C65EF1" w:rsidRDefault="00752896" w:rsidP="00485D50">
      <w:pPr>
        <w:pStyle w:val="a6"/>
        <w:numPr>
          <w:ilvl w:val="1"/>
          <w:numId w:val="2"/>
        </w:numPr>
        <w:ind w:left="723"/>
        <w:jc w:val="both"/>
        <w:rPr>
          <w:rFonts w:asciiTheme="minorHAnsi" w:hAnsiTheme="minorHAnsi"/>
          <w:sz w:val="24"/>
          <w:szCs w:val="24"/>
          <w:lang w:val="el-GR"/>
        </w:rPr>
      </w:pPr>
      <w:r w:rsidRPr="00C65EF1">
        <w:rPr>
          <w:rFonts w:asciiTheme="minorHAnsi" w:hAnsiTheme="minorHAnsi"/>
          <w:b/>
          <w:bCs/>
          <w:sz w:val="24"/>
          <w:szCs w:val="24"/>
          <w:lang w:val="el-GR"/>
        </w:rPr>
        <w:t>Στην</w:t>
      </w:r>
      <w:r w:rsidR="002B100A" w:rsidRPr="00C65EF1">
        <w:rPr>
          <w:rFonts w:asciiTheme="minorHAnsi" w:hAnsiTheme="minorHAnsi"/>
          <w:b/>
          <w:bCs/>
          <w:sz w:val="24"/>
          <w:szCs w:val="24"/>
          <w:lang w:val="el-GR"/>
        </w:rPr>
        <w:t xml:space="preserve"> εκπόνηση</w:t>
      </w:r>
      <w:r w:rsidR="00961BDC" w:rsidRPr="00C65EF1">
        <w:rPr>
          <w:rFonts w:asciiTheme="minorHAnsi" w:hAnsiTheme="minorHAnsi"/>
          <w:b/>
          <w:bCs/>
          <w:sz w:val="24"/>
          <w:szCs w:val="24"/>
          <w:lang w:val="el-GR"/>
        </w:rPr>
        <w:t xml:space="preserve"> μελετών φέρουσας ικανότητας που θα </w:t>
      </w:r>
      <w:r w:rsidR="00485D50" w:rsidRPr="00C65EF1">
        <w:rPr>
          <w:rFonts w:asciiTheme="minorHAnsi" w:hAnsiTheme="minorHAnsi"/>
          <w:b/>
          <w:bCs/>
          <w:sz w:val="24"/>
          <w:szCs w:val="24"/>
          <w:lang w:val="el-GR"/>
        </w:rPr>
        <w:t>επιτρέπ</w:t>
      </w:r>
      <w:r w:rsidR="0075062E" w:rsidRPr="00C65EF1">
        <w:rPr>
          <w:rFonts w:asciiTheme="minorHAnsi" w:hAnsiTheme="minorHAnsi"/>
          <w:b/>
          <w:bCs/>
          <w:sz w:val="24"/>
          <w:szCs w:val="24"/>
          <w:lang w:val="el-GR"/>
        </w:rPr>
        <w:t xml:space="preserve">ουν </w:t>
      </w:r>
      <w:r w:rsidR="00961BDC" w:rsidRPr="00C65EF1">
        <w:rPr>
          <w:rFonts w:asciiTheme="minorHAnsi" w:hAnsiTheme="minorHAnsi"/>
          <w:b/>
          <w:bCs/>
          <w:sz w:val="24"/>
          <w:szCs w:val="24"/>
          <w:lang w:val="el-GR"/>
        </w:rPr>
        <w:t xml:space="preserve">έναν ορθολογικό χωροταξικό σχεδιασμό </w:t>
      </w:r>
      <w:r w:rsidR="00961BDC" w:rsidRPr="00C65EF1">
        <w:rPr>
          <w:rFonts w:asciiTheme="minorHAnsi" w:hAnsiTheme="minorHAnsi"/>
          <w:sz w:val="24"/>
          <w:szCs w:val="24"/>
          <w:lang w:val="el-GR"/>
        </w:rPr>
        <w:t xml:space="preserve">και </w:t>
      </w:r>
      <w:r w:rsidR="00961BDC" w:rsidRPr="00C65EF1">
        <w:rPr>
          <w:rFonts w:asciiTheme="minorHAnsi" w:hAnsiTheme="minorHAnsi"/>
          <w:sz w:val="24"/>
          <w:szCs w:val="24"/>
          <w:lang w:val="el-GR"/>
        </w:rPr>
        <w:lastRenderedPageBreak/>
        <w:t>αποφυγήκαταστροφικών για τα νησιά επενδύσεων και την αλόγιστη εκμετάλλευση του περιβάλλοντος και των φυσικών πόρων</w:t>
      </w:r>
      <w:r w:rsidR="00F36048" w:rsidRPr="00C65EF1">
        <w:rPr>
          <w:rFonts w:asciiTheme="minorHAnsi" w:hAnsiTheme="minorHAnsi"/>
          <w:sz w:val="24"/>
          <w:szCs w:val="24"/>
          <w:lang w:val="el-GR"/>
        </w:rPr>
        <w:t>, αλλά ως εργαλείο για τη βιώσιμη ανάπτυξη</w:t>
      </w:r>
      <w:r w:rsidR="00485D50" w:rsidRPr="00C65EF1">
        <w:rPr>
          <w:rFonts w:asciiTheme="minorHAnsi" w:hAnsiTheme="minorHAnsi"/>
          <w:sz w:val="24"/>
          <w:szCs w:val="24"/>
          <w:lang w:val="el-GR"/>
        </w:rPr>
        <w:t>, την ανθεκτικότητα</w:t>
      </w:r>
      <w:r w:rsidR="00F36048" w:rsidRPr="00C65EF1">
        <w:rPr>
          <w:rFonts w:asciiTheme="minorHAnsi" w:hAnsiTheme="minorHAnsi"/>
          <w:sz w:val="24"/>
          <w:szCs w:val="24"/>
          <w:lang w:val="el-GR"/>
        </w:rPr>
        <w:t xml:space="preserve"> και τη </w:t>
      </w:r>
      <w:r w:rsidRPr="00C65EF1">
        <w:rPr>
          <w:rFonts w:asciiTheme="minorHAnsi" w:hAnsiTheme="minorHAnsi"/>
          <w:sz w:val="24"/>
          <w:szCs w:val="24"/>
          <w:lang w:val="el-GR"/>
        </w:rPr>
        <w:t>προσαρμογή στη κλιματική αλλαγή</w:t>
      </w:r>
      <w:r w:rsidR="00F36048" w:rsidRPr="00C65EF1">
        <w:rPr>
          <w:rFonts w:asciiTheme="minorHAnsi" w:hAnsiTheme="minorHAnsi"/>
          <w:sz w:val="24"/>
          <w:szCs w:val="24"/>
          <w:lang w:val="el-GR"/>
        </w:rPr>
        <w:t>.</w:t>
      </w:r>
    </w:p>
    <w:p w:rsidR="00E46C62" w:rsidRPr="00C65EF1" w:rsidRDefault="00E46C62" w:rsidP="00E46C62">
      <w:pPr>
        <w:jc w:val="both"/>
        <w:rPr>
          <w:rFonts w:asciiTheme="minorHAnsi" w:hAnsiTheme="minorHAnsi"/>
          <w:sz w:val="24"/>
          <w:szCs w:val="24"/>
          <w:lang w:val="el-GR"/>
        </w:rPr>
      </w:pPr>
    </w:p>
    <w:p w:rsidR="00E46C62" w:rsidRPr="00C65EF1" w:rsidRDefault="00E46C62" w:rsidP="00E46C62">
      <w:pPr>
        <w:jc w:val="both"/>
        <w:rPr>
          <w:rFonts w:asciiTheme="minorHAnsi" w:hAnsiTheme="minorHAnsi"/>
          <w:sz w:val="24"/>
          <w:szCs w:val="24"/>
          <w:lang w:val="el-GR"/>
        </w:rPr>
      </w:pPr>
      <w:r w:rsidRPr="00C65EF1">
        <w:rPr>
          <w:rFonts w:asciiTheme="minorHAnsi" w:hAnsiTheme="minorHAnsi"/>
          <w:b/>
          <w:bCs/>
          <w:sz w:val="24"/>
          <w:szCs w:val="24"/>
          <w:lang w:val="el-GR"/>
        </w:rPr>
        <w:t xml:space="preserve">Για </w:t>
      </w:r>
      <w:r w:rsidR="00752896" w:rsidRPr="00C65EF1">
        <w:rPr>
          <w:rFonts w:asciiTheme="minorHAnsi" w:hAnsiTheme="minorHAnsi"/>
          <w:b/>
          <w:bCs/>
          <w:sz w:val="24"/>
          <w:szCs w:val="24"/>
          <w:lang w:val="el-GR"/>
        </w:rPr>
        <w:t>την υλοποίηση των παραπάνω προτείνονται</w:t>
      </w:r>
      <w:r w:rsidRPr="00C65EF1">
        <w:rPr>
          <w:rFonts w:asciiTheme="minorHAnsi" w:hAnsiTheme="minorHAnsi"/>
          <w:sz w:val="24"/>
          <w:szCs w:val="24"/>
          <w:lang w:val="el-GR"/>
        </w:rPr>
        <w:t xml:space="preserve">: </w:t>
      </w:r>
    </w:p>
    <w:p w:rsidR="00E46C62" w:rsidRPr="00C65EF1" w:rsidRDefault="00E46C62" w:rsidP="00E46C62">
      <w:pPr>
        <w:numPr>
          <w:ilvl w:val="0"/>
          <w:numId w:val="3"/>
        </w:numPr>
        <w:jc w:val="both"/>
        <w:rPr>
          <w:rFonts w:asciiTheme="minorHAnsi" w:hAnsiTheme="minorHAnsi"/>
          <w:sz w:val="24"/>
          <w:szCs w:val="24"/>
          <w:lang w:val="el-GR"/>
        </w:rPr>
      </w:pPr>
      <w:r w:rsidRPr="00C65EF1">
        <w:rPr>
          <w:rFonts w:asciiTheme="minorHAnsi" w:hAnsiTheme="minorHAnsi"/>
          <w:b/>
          <w:bCs/>
          <w:sz w:val="24"/>
          <w:szCs w:val="24"/>
          <w:lang w:val="el-GR"/>
        </w:rPr>
        <w:t>Σύνταξη νέου Αναπτυξιακού Νόμου</w:t>
      </w:r>
      <w:r w:rsidRPr="00C65EF1">
        <w:rPr>
          <w:rFonts w:asciiTheme="minorHAnsi" w:hAnsiTheme="minorHAnsi"/>
          <w:sz w:val="24"/>
          <w:szCs w:val="24"/>
          <w:lang w:val="el-GR"/>
        </w:rPr>
        <w:t xml:space="preserve"> για την ενίσχυση της νησιωτικότητας και της νησιωτικής οικονομίας με συγκεκριμένους και μετρήσιμους στόχους για την απασχόληση, την ενίσχυση νεοφυών επιχειρήσεων από νέους, γυναίκες, μετανάστες και άλλες ομάδες τοπικού πληθυσμού, την προστασία και αξιοποίηση της τοπικής παραγωγής και της βιοποικιλότητας (σε γη και θάλασσα)</w:t>
      </w:r>
    </w:p>
    <w:p w:rsidR="00752896" w:rsidRPr="00C65EF1" w:rsidRDefault="00752896" w:rsidP="00752896">
      <w:pPr>
        <w:numPr>
          <w:ilvl w:val="0"/>
          <w:numId w:val="3"/>
        </w:numPr>
        <w:jc w:val="both"/>
        <w:rPr>
          <w:rFonts w:asciiTheme="minorHAnsi" w:hAnsiTheme="minorHAnsi"/>
          <w:sz w:val="24"/>
          <w:szCs w:val="24"/>
          <w:lang w:val="el-GR"/>
        </w:rPr>
      </w:pPr>
      <w:r w:rsidRPr="00C65EF1">
        <w:rPr>
          <w:rFonts w:asciiTheme="minorHAnsi" w:hAnsiTheme="minorHAnsi"/>
          <w:b/>
          <w:bCs/>
          <w:sz w:val="24"/>
          <w:szCs w:val="24"/>
          <w:lang w:val="el-GR"/>
        </w:rPr>
        <w:t>Αξιοποίηση των πόρων της Ε.Ε</w:t>
      </w:r>
      <w:r w:rsidRPr="00C65EF1">
        <w:rPr>
          <w:rFonts w:asciiTheme="minorHAnsi" w:hAnsiTheme="minorHAnsi"/>
          <w:sz w:val="24"/>
          <w:szCs w:val="24"/>
          <w:lang w:val="el-GR"/>
        </w:rPr>
        <w:t>. όπως προβλέπονται στο Ε</w:t>
      </w:r>
      <w:r w:rsidRPr="00C65EF1">
        <w:rPr>
          <w:rFonts w:asciiTheme="minorHAnsi" w:hAnsiTheme="minorHAnsi"/>
          <w:sz w:val="24"/>
          <w:szCs w:val="24"/>
        </w:rPr>
        <w:t>TSII</w:t>
      </w:r>
      <w:r w:rsidRPr="00C65EF1">
        <w:rPr>
          <w:rFonts w:asciiTheme="minorHAnsi" w:hAnsiTheme="minorHAnsi"/>
          <w:sz w:val="24"/>
          <w:szCs w:val="24"/>
          <w:lang w:val="el-GR"/>
        </w:rPr>
        <w:t xml:space="preserve"> για την χρηματοδότηση ενός ολοκληρωμένου Σχεδίου Αναπτυξιακής Στρατηγικής για την Ανθεκτικότητα των νησιών και των ευάλωτων κοινωνικών ομάδων </w:t>
      </w:r>
    </w:p>
    <w:p w:rsidR="00E46C62" w:rsidRPr="00C65EF1" w:rsidRDefault="00752896" w:rsidP="00E46C62">
      <w:pPr>
        <w:numPr>
          <w:ilvl w:val="0"/>
          <w:numId w:val="3"/>
        </w:numPr>
        <w:jc w:val="both"/>
        <w:rPr>
          <w:rFonts w:asciiTheme="minorHAnsi" w:hAnsiTheme="minorHAnsi"/>
          <w:sz w:val="24"/>
          <w:szCs w:val="24"/>
          <w:lang w:val="el-GR"/>
        </w:rPr>
      </w:pPr>
      <w:r w:rsidRPr="00C65EF1">
        <w:rPr>
          <w:rFonts w:asciiTheme="minorHAnsi" w:hAnsiTheme="minorHAnsi"/>
          <w:b/>
          <w:bCs/>
          <w:sz w:val="24"/>
          <w:szCs w:val="24"/>
          <w:lang w:val="el-GR"/>
        </w:rPr>
        <w:t>Εφαρμογή του θεσμοθετημένου</w:t>
      </w:r>
      <w:r w:rsidR="00E46C62" w:rsidRPr="00C65EF1">
        <w:rPr>
          <w:rFonts w:asciiTheme="minorHAnsi" w:hAnsiTheme="minorHAnsi"/>
          <w:b/>
          <w:bCs/>
          <w:sz w:val="24"/>
          <w:szCs w:val="24"/>
          <w:lang w:val="el-GR"/>
        </w:rPr>
        <w:t xml:space="preserve"> «νησιωτικού ισοδύναμου»</w:t>
      </w:r>
      <w:r w:rsidR="00E46C62" w:rsidRPr="00C65EF1">
        <w:rPr>
          <w:rFonts w:asciiTheme="minorHAnsi" w:hAnsiTheme="minorHAnsi"/>
          <w:sz w:val="24"/>
          <w:szCs w:val="24"/>
          <w:lang w:val="el-GR"/>
        </w:rPr>
        <w:t xml:space="preserve"> για την δίκαιη αναδιανομή της παραγόμενης οικονομικής αξίας και την ισότιμη συμμετοχή -αναλογικά με τα βάρη- των νησιωτών. Επέκταση του μεταφορικού ισοδύναμου σε κοινωνικό ισοδύναμο </w:t>
      </w:r>
    </w:p>
    <w:p w:rsidR="00860663" w:rsidRPr="00C65EF1" w:rsidRDefault="00860663" w:rsidP="00860663">
      <w:pPr>
        <w:numPr>
          <w:ilvl w:val="0"/>
          <w:numId w:val="3"/>
        </w:numPr>
        <w:jc w:val="both"/>
        <w:rPr>
          <w:rFonts w:asciiTheme="minorHAnsi" w:hAnsiTheme="minorHAnsi"/>
          <w:sz w:val="24"/>
          <w:szCs w:val="24"/>
          <w:lang w:val="el-GR"/>
        </w:rPr>
      </w:pPr>
      <w:r w:rsidRPr="00C65EF1">
        <w:rPr>
          <w:rFonts w:asciiTheme="minorHAnsi" w:hAnsiTheme="minorHAnsi"/>
          <w:b/>
          <w:bCs/>
          <w:sz w:val="24"/>
          <w:szCs w:val="24"/>
          <w:lang w:val="el-GR"/>
        </w:rPr>
        <w:t>Απαγόρευση επενδύσεων εκτός κλίμακας</w:t>
      </w:r>
      <w:r w:rsidRPr="00C65EF1">
        <w:rPr>
          <w:rFonts w:asciiTheme="minorHAnsi" w:hAnsiTheme="minorHAnsi"/>
          <w:sz w:val="24"/>
          <w:szCs w:val="24"/>
          <w:lang w:val="el-GR"/>
        </w:rPr>
        <w:t xml:space="preserve"> σύμφωνα με τη φέρουσα ικανότητα στα νησιά.</w:t>
      </w:r>
    </w:p>
    <w:p w:rsidR="00752896" w:rsidRPr="00C65EF1" w:rsidRDefault="00E46C62" w:rsidP="00E46C62">
      <w:pPr>
        <w:numPr>
          <w:ilvl w:val="0"/>
          <w:numId w:val="3"/>
        </w:numPr>
        <w:jc w:val="both"/>
        <w:rPr>
          <w:rFonts w:asciiTheme="minorHAnsi" w:hAnsiTheme="minorHAnsi"/>
          <w:sz w:val="24"/>
          <w:szCs w:val="24"/>
          <w:lang w:val="el-GR"/>
        </w:rPr>
      </w:pPr>
      <w:r w:rsidRPr="00C65EF1">
        <w:rPr>
          <w:rFonts w:asciiTheme="minorHAnsi" w:hAnsiTheme="minorHAnsi"/>
          <w:b/>
          <w:bCs/>
          <w:sz w:val="24"/>
          <w:szCs w:val="24"/>
          <w:lang w:val="el-GR"/>
        </w:rPr>
        <w:t>Σωστή κωδικοποίηση και έλεγχος εφαρμογής του Ευρωπαϊκού Δικαίου και των Οδηγιών της Ε.Ε</w:t>
      </w:r>
      <w:r w:rsidRPr="00C65EF1">
        <w:rPr>
          <w:rFonts w:asciiTheme="minorHAnsi" w:hAnsiTheme="minorHAnsi"/>
          <w:sz w:val="24"/>
          <w:szCs w:val="24"/>
          <w:lang w:val="el-GR"/>
        </w:rPr>
        <w:t xml:space="preserve">. για την αντιμετώπιση της ενεργειακής φτώχειας, την εφαρμογή των Ευρωπαϊκών προτύπων αξιολόγησης της βιωσιμότητας σε όλες τις επενδύσεις και οικονομικές δραστηριότητες και κυρίως σε αυτές που χαρακτηρίζονται ως «στρατηγικού χαρακτήρα». </w:t>
      </w:r>
    </w:p>
    <w:p w:rsidR="00752896" w:rsidRPr="00C65EF1" w:rsidRDefault="00752896" w:rsidP="00E46C62">
      <w:pPr>
        <w:numPr>
          <w:ilvl w:val="0"/>
          <w:numId w:val="3"/>
        </w:numPr>
        <w:jc w:val="both"/>
        <w:rPr>
          <w:rFonts w:asciiTheme="minorHAnsi" w:hAnsiTheme="minorHAnsi"/>
          <w:sz w:val="24"/>
          <w:szCs w:val="24"/>
          <w:lang w:val="el-GR"/>
        </w:rPr>
      </w:pPr>
      <w:r w:rsidRPr="00C65EF1">
        <w:rPr>
          <w:rFonts w:asciiTheme="minorHAnsi" w:hAnsiTheme="minorHAnsi"/>
          <w:b/>
          <w:bCs/>
          <w:sz w:val="24"/>
          <w:szCs w:val="24"/>
          <w:lang w:val="el-GR"/>
        </w:rPr>
        <w:t>Ε</w:t>
      </w:r>
      <w:r w:rsidR="00860663" w:rsidRPr="00C65EF1">
        <w:rPr>
          <w:rFonts w:asciiTheme="minorHAnsi" w:hAnsiTheme="minorHAnsi"/>
          <w:b/>
          <w:bCs/>
          <w:sz w:val="24"/>
          <w:szCs w:val="24"/>
          <w:lang w:val="el-GR"/>
        </w:rPr>
        <w:t>πεξεργασίατων αναγκαίων εξαιρέσεων ή/και θετικών μέτρων</w:t>
      </w:r>
      <w:r w:rsidR="00860663" w:rsidRPr="00C65EF1">
        <w:rPr>
          <w:rFonts w:asciiTheme="minorHAnsi" w:hAnsiTheme="minorHAnsi"/>
          <w:sz w:val="24"/>
          <w:szCs w:val="24"/>
          <w:lang w:val="el-GR"/>
        </w:rPr>
        <w:t xml:space="preserve"> υπ</w:t>
      </w:r>
      <w:r w:rsidR="00B10AA5">
        <w:rPr>
          <w:rFonts w:asciiTheme="minorHAnsi" w:hAnsiTheme="minorHAnsi"/>
          <w:sz w:val="24"/>
          <w:szCs w:val="24"/>
          <w:lang w:val="el-GR"/>
        </w:rPr>
        <w:t>έ</w:t>
      </w:r>
      <w:r w:rsidR="00860663" w:rsidRPr="00C65EF1">
        <w:rPr>
          <w:rFonts w:asciiTheme="minorHAnsi" w:hAnsiTheme="minorHAnsi"/>
          <w:sz w:val="24"/>
          <w:szCs w:val="24"/>
          <w:lang w:val="el-GR"/>
        </w:rPr>
        <w:t xml:space="preserve">ρ των νησιών στο πλαίσιο της εκπόνησης της Ευρωπαϊκής Στρατηγικής για τα Νησιά που θα εκπονηθεί εντός του 2026 </w:t>
      </w:r>
    </w:p>
    <w:p w:rsidR="00E46C62" w:rsidRPr="00C65EF1" w:rsidRDefault="00E46C62" w:rsidP="00E46C62">
      <w:pPr>
        <w:numPr>
          <w:ilvl w:val="0"/>
          <w:numId w:val="3"/>
        </w:numPr>
        <w:jc w:val="both"/>
        <w:rPr>
          <w:rFonts w:asciiTheme="minorHAnsi" w:hAnsiTheme="minorHAnsi"/>
          <w:sz w:val="24"/>
          <w:szCs w:val="24"/>
          <w:lang w:val="el-GR"/>
        </w:rPr>
      </w:pPr>
      <w:r w:rsidRPr="00C65EF1">
        <w:rPr>
          <w:rFonts w:asciiTheme="minorHAnsi" w:hAnsiTheme="minorHAnsi"/>
          <w:b/>
          <w:bCs/>
          <w:sz w:val="24"/>
          <w:szCs w:val="24"/>
          <w:lang w:val="el-GR"/>
        </w:rPr>
        <w:t>Αξιοποίηση των θεσμών και των εργαλείων</w:t>
      </w:r>
      <w:r w:rsidRPr="00C65EF1">
        <w:rPr>
          <w:rFonts w:asciiTheme="minorHAnsi" w:hAnsiTheme="minorHAnsi"/>
          <w:sz w:val="24"/>
          <w:szCs w:val="24"/>
          <w:lang w:val="el-GR"/>
        </w:rPr>
        <w:t>, όπως το Παρατηρητήριο για τον Τουρισμό και δημιουργία αντίστοιχα Παρατηρητηρίου για την Κλιματική Ανθεκτικότητα των Νησιών με σκοπό την υποστήριξη Σχεδίων Κλιματικής Ανθεκτικότητας και Προσαρμογής για τα Νησιά, Παρατηρητήριο Βιοποικιλότητας και Αποταμίευσης Νησιωτικών Ποικιλιών, Εργαστήρι Συγκριτικής Νησιωτικής Έρευνας για την προώθηση της καινοτομίας στα νησιά (π.χ. Κεφαλλονιά – Λέσβος, Μήλος – Νίσυρος, κλπ.)</w:t>
      </w:r>
      <w:r w:rsidR="00860663" w:rsidRPr="00C65EF1">
        <w:rPr>
          <w:rFonts w:asciiTheme="minorHAnsi" w:hAnsiTheme="minorHAnsi"/>
          <w:sz w:val="24"/>
          <w:szCs w:val="24"/>
          <w:lang w:val="el-GR"/>
        </w:rPr>
        <w:t xml:space="preserve"> για τεκμηρίωση των προτεινόμενων πολιτικών</w:t>
      </w:r>
    </w:p>
    <w:p w:rsidR="00E46C62" w:rsidRPr="00C65EF1" w:rsidRDefault="00E46C62" w:rsidP="00E46C62">
      <w:pPr>
        <w:numPr>
          <w:ilvl w:val="0"/>
          <w:numId w:val="3"/>
        </w:numPr>
        <w:jc w:val="both"/>
        <w:rPr>
          <w:rFonts w:asciiTheme="minorHAnsi" w:hAnsiTheme="minorHAnsi"/>
          <w:sz w:val="24"/>
          <w:szCs w:val="24"/>
          <w:lang w:val="el-GR"/>
        </w:rPr>
      </w:pPr>
      <w:r w:rsidRPr="00C65EF1">
        <w:rPr>
          <w:rFonts w:asciiTheme="minorHAnsi" w:hAnsiTheme="minorHAnsi"/>
          <w:b/>
          <w:bCs/>
          <w:sz w:val="24"/>
          <w:szCs w:val="24"/>
          <w:lang w:val="el-GR"/>
        </w:rPr>
        <w:t>Συνεργασία και παροχή συμβουλευτικής και τεχνικής υποστήριξης</w:t>
      </w:r>
      <w:r w:rsidRPr="00C65EF1">
        <w:rPr>
          <w:rFonts w:asciiTheme="minorHAnsi" w:hAnsiTheme="minorHAnsi"/>
          <w:sz w:val="24"/>
          <w:szCs w:val="24"/>
          <w:lang w:val="el-GR"/>
        </w:rPr>
        <w:t xml:space="preserve"> για την δημιουργία Ανωνύμων Εταιριών </w:t>
      </w:r>
      <w:r w:rsidR="00F36048" w:rsidRPr="00C65EF1">
        <w:rPr>
          <w:rFonts w:asciiTheme="minorHAnsi" w:hAnsiTheme="minorHAnsi"/>
          <w:sz w:val="24"/>
          <w:szCs w:val="24"/>
          <w:lang w:val="el-GR"/>
        </w:rPr>
        <w:t xml:space="preserve">ειδικού σκοπού </w:t>
      </w:r>
      <w:r w:rsidRPr="00C65EF1">
        <w:rPr>
          <w:rFonts w:asciiTheme="minorHAnsi" w:hAnsiTheme="minorHAnsi"/>
          <w:sz w:val="24"/>
          <w:szCs w:val="24"/>
          <w:lang w:val="el-GR"/>
        </w:rPr>
        <w:t xml:space="preserve">με την συμμετοχή της τοπικής αυτοδιοίκησης και των τοπικών φορέων για την αντιμετώπιση συγκεκριμένων σημαντικών θεμάτων νησιωτικότητας, π.χ. ανασχεδιασμός </w:t>
      </w:r>
      <w:r w:rsidRPr="00C65EF1">
        <w:rPr>
          <w:rFonts w:asciiTheme="minorHAnsi" w:hAnsiTheme="minorHAnsi"/>
          <w:sz w:val="24"/>
          <w:szCs w:val="24"/>
          <w:lang w:val="el-GR"/>
        </w:rPr>
        <w:lastRenderedPageBreak/>
        <w:t>του αγροτικού τομέα και σύνδεση με τις ανάγκες του τουρισμού, αντιμετώπιση της λειψυδρίας και της διαχείρισης των υδάτινων πόρων, διαχείριση πόρων και απορριμμάτων στο πλαίσιο της κυκλικής οικονομίας, διασύνδεση των νησιών τοπικά και περιφερειακά, κλπ</w:t>
      </w:r>
    </w:p>
    <w:p w:rsidR="00E46C62" w:rsidRPr="00C65EF1" w:rsidRDefault="00E46C62" w:rsidP="00E46C62">
      <w:pPr>
        <w:numPr>
          <w:ilvl w:val="0"/>
          <w:numId w:val="3"/>
        </w:numPr>
        <w:jc w:val="both"/>
        <w:rPr>
          <w:rFonts w:asciiTheme="minorHAnsi" w:hAnsiTheme="minorHAnsi"/>
          <w:sz w:val="24"/>
          <w:szCs w:val="24"/>
          <w:lang w:val="el-GR"/>
        </w:rPr>
      </w:pPr>
      <w:r w:rsidRPr="00C65EF1">
        <w:rPr>
          <w:rFonts w:asciiTheme="minorHAnsi" w:hAnsiTheme="minorHAnsi"/>
          <w:b/>
          <w:bCs/>
          <w:sz w:val="24"/>
          <w:szCs w:val="24"/>
          <w:lang w:val="el-GR"/>
        </w:rPr>
        <w:t>Την ενδυνάμωση</w:t>
      </w:r>
      <w:r w:rsidR="00F36048" w:rsidRPr="00C65EF1">
        <w:rPr>
          <w:rFonts w:asciiTheme="minorHAnsi" w:hAnsiTheme="minorHAnsi"/>
          <w:b/>
          <w:bCs/>
          <w:sz w:val="24"/>
          <w:szCs w:val="24"/>
          <w:lang w:val="el-GR"/>
        </w:rPr>
        <w:t>,</w:t>
      </w:r>
      <w:r w:rsidRPr="00C65EF1">
        <w:rPr>
          <w:rFonts w:asciiTheme="minorHAnsi" w:hAnsiTheme="minorHAnsi"/>
          <w:b/>
          <w:bCs/>
          <w:sz w:val="24"/>
          <w:szCs w:val="24"/>
          <w:lang w:val="el-GR"/>
        </w:rPr>
        <w:t xml:space="preserve"> της δικτύωσης, του συντονισμού και της συνεργασίας μεταξύ της τοπικής αυτοδιοίκησης και ειδικά των μικρών νησιών, των τοπικών επιχειρήσεων και της κοινωνίας των πολιτών, της επιστημονικής κοινότητας και της δημόσιας διοίκησης</w:t>
      </w:r>
      <w:r w:rsidRPr="00C65EF1">
        <w:rPr>
          <w:rFonts w:asciiTheme="minorHAnsi" w:hAnsiTheme="minorHAnsi"/>
          <w:sz w:val="24"/>
          <w:szCs w:val="24"/>
          <w:lang w:val="el-GR"/>
        </w:rPr>
        <w:t xml:space="preserve"> για την συστηματική και οργανωμένη επεξεργασία και εφαρμογή Σχεδίων Δράσης που αφορούν :</w:t>
      </w:r>
    </w:p>
    <w:p w:rsidR="00E46C62" w:rsidRPr="00C65EF1" w:rsidRDefault="00E46C62" w:rsidP="00E46C62">
      <w:pPr>
        <w:numPr>
          <w:ilvl w:val="0"/>
          <w:numId w:val="5"/>
        </w:numPr>
        <w:jc w:val="both"/>
        <w:rPr>
          <w:rFonts w:asciiTheme="minorHAnsi" w:hAnsiTheme="minorHAnsi"/>
          <w:sz w:val="24"/>
          <w:szCs w:val="24"/>
          <w:lang w:val="el-GR"/>
        </w:rPr>
      </w:pPr>
      <w:r w:rsidRPr="00C65EF1">
        <w:rPr>
          <w:rFonts w:asciiTheme="minorHAnsi" w:hAnsiTheme="minorHAnsi"/>
          <w:sz w:val="24"/>
          <w:szCs w:val="24"/>
          <w:lang w:val="el-GR"/>
        </w:rPr>
        <w:t>Μηχανισμούς καταγραφής και αξιολόγησης της φέρουσας ικανότητας κάθε νησιού</w:t>
      </w:r>
    </w:p>
    <w:p w:rsidR="00E46C62" w:rsidRPr="00C65EF1" w:rsidRDefault="00E46C62" w:rsidP="00E46C62">
      <w:pPr>
        <w:numPr>
          <w:ilvl w:val="0"/>
          <w:numId w:val="5"/>
        </w:numPr>
        <w:jc w:val="both"/>
        <w:rPr>
          <w:rFonts w:asciiTheme="minorHAnsi" w:hAnsiTheme="minorHAnsi"/>
          <w:sz w:val="24"/>
          <w:szCs w:val="24"/>
          <w:lang w:val="el-GR"/>
        </w:rPr>
      </w:pPr>
      <w:r w:rsidRPr="00C65EF1">
        <w:rPr>
          <w:rFonts w:asciiTheme="minorHAnsi" w:hAnsiTheme="minorHAnsi"/>
          <w:sz w:val="24"/>
          <w:szCs w:val="24"/>
          <w:lang w:val="el-GR"/>
        </w:rPr>
        <w:t>Ανοικτά συστήματα διακυβέρνησης και διαφάνειας για την παρακολούθηση και μέτρηση δεικτών (</w:t>
      </w:r>
      <w:r w:rsidRPr="00C65EF1">
        <w:rPr>
          <w:rFonts w:asciiTheme="minorHAnsi" w:hAnsiTheme="minorHAnsi"/>
          <w:sz w:val="24"/>
          <w:szCs w:val="24"/>
        </w:rPr>
        <w:t>KPIs</w:t>
      </w:r>
      <w:r w:rsidRPr="00C65EF1">
        <w:rPr>
          <w:rFonts w:asciiTheme="minorHAnsi" w:hAnsiTheme="minorHAnsi"/>
          <w:sz w:val="24"/>
          <w:szCs w:val="24"/>
          <w:lang w:val="el-GR"/>
        </w:rPr>
        <w:t xml:space="preserve">) σχετικών με βραχυπρόθεσμους και μακροπρόθεσμους αναπτυξιακούς στόχους σε τρείς διαστάσεις: κοινωνική, περιβαλλοντική, οικονομική ώστε η «Βιώσιμη νησιωτικότητα»  να είναι αποτέλεσμα εξειδικευμένης ανάλυσης για κάθε νησί. </w:t>
      </w:r>
    </w:p>
    <w:p w:rsidR="00E46C62" w:rsidRPr="00C65EF1" w:rsidRDefault="00E46C62" w:rsidP="00E46C62">
      <w:pPr>
        <w:ind w:left="1080"/>
        <w:jc w:val="both"/>
        <w:rPr>
          <w:rFonts w:asciiTheme="minorHAnsi" w:hAnsiTheme="minorHAnsi"/>
          <w:sz w:val="24"/>
          <w:szCs w:val="24"/>
          <w:lang w:val="el-GR"/>
        </w:rPr>
      </w:pPr>
    </w:p>
    <w:p w:rsidR="002B100A" w:rsidRPr="00C65EF1" w:rsidRDefault="002B100A" w:rsidP="002B100A">
      <w:pPr>
        <w:jc w:val="both"/>
        <w:rPr>
          <w:rFonts w:asciiTheme="minorHAnsi" w:hAnsiTheme="minorHAnsi"/>
          <w:sz w:val="24"/>
          <w:szCs w:val="24"/>
          <w:lang w:val="el-GR"/>
        </w:rPr>
      </w:pPr>
      <w:r w:rsidRPr="00C65EF1">
        <w:rPr>
          <w:rFonts w:asciiTheme="minorHAnsi" w:hAnsiTheme="minorHAnsi"/>
          <w:sz w:val="24"/>
          <w:szCs w:val="24"/>
          <w:lang w:val="el-GR"/>
        </w:rPr>
        <w:t>Ο κόσμος έχει αλλάξει ήδη δραματικά, η κλιματική κρίση είναι η νέα μας πραγματικότητα και ο βαθμός ετοιμότητας για αυτή τη νέα πραγματικότητα είναι με αρνητικό πρόσημο. Τα κατοικημένα νησιά, 114 σήμερα, κατατάσσονται σε διαφορετική κλίμακα «οικονομικής βιωσιμότητας» με βάση τους όρους και τα όρια μίας ανάπτυξης παρωχημένης και με ορατό αρνητικό πρόσημο σε όλα τα νησιά.</w:t>
      </w:r>
    </w:p>
    <w:p w:rsidR="002B100A" w:rsidRPr="00C65EF1" w:rsidRDefault="002B100A" w:rsidP="002B100A">
      <w:pPr>
        <w:jc w:val="both"/>
        <w:rPr>
          <w:rFonts w:asciiTheme="minorHAnsi" w:hAnsiTheme="minorHAnsi"/>
          <w:sz w:val="24"/>
          <w:szCs w:val="24"/>
          <w:lang w:val="el-GR"/>
        </w:rPr>
      </w:pPr>
      <w:r w:rsidRPr="00C65EF1">
        <w:rPr>
          <w:rFonts w:asciiTheme="minorHAnsi" w:hAnsiTheme="minorHAnsi"/>
          <w:sz w:val="24"/>
          <w:szCs w:val="24"/>
          <w:lang w:val="el-GR"/>
        </w:rPr>
        <w:t xml:space="preserve">Η πρόταση που προκύπτει από την διαβούλευση είναι μία πρόταση ρήξης με ένα καθεστώς αντίθετο στα συμφέροντα των πολλών </w:t>
      </w:r>
    </w:p>
    <w:p w:rsidR="00F36048" w:rsidRPr="00C65EF1" w:rsidRDefault="002B100A" w:rsidP="002B100A">
      <w:pPr>
        <w:jc w:val="both"/>
        <w:rPr>
          <w:rFonts w:asciiTheme="minorHAnsi" w:hAnsiTheme="minorHAnsi"/>
          <w:sz w:val="24"/>
          <w:szCs w:val="24"/>
          <w:lang w:val="el-GR"/>
        </w:rPr>
      </w:pPr>
      <w:r w:rsidRPr="00C65EF1">
        <w:rPr>
          <w:rFonts w:asciiTheme="minorHAnsi" w:hAnsiTheme="minorHAnsi"/>
          <w:sz w:val="24"/>
          <w:szCs w:val="24"/>
          <w:lang w:val="el-GR"/>
        </w:rPr>
        <w:t>Είναι μία σημαντική επιτυχία για όλους και όλες η συνεύρεση μας στη Μυτιλήνη για το θέμα νησιωτικότητα και τους παρόντες και διαδικτυακά συμμετέχοντες. Αναμένουμε τον διάλογο και τις τοποθετήσεις όλων με μεγάλο ενδιαφέρον γιατί αυτή θεωρούμε είναι η αρχή μίας διαδρομής που θα μας οδηγήσει σε μία ΕΘΝΙΚΗ ΣΤΡΑΤΗΓΙΚΗ ΝΗΣΙΩΤΙΚΟΤΗΤΑΣ με ΠΟΛΙΤΙΚΕΣ ΚΑΙ ΔΡΑΣΕΙΣ που είναι προσανατολισμένες σε μία βιώσιμη και υπεύθυνη ανάπτυξη για όλα ΤΑ ΝΗΣΙΑ και κατ’ επέκταση για όλη τη χώρα, γιατί η ΕΛΛΑΔΑ είναι «νησί».</w:t>
      </w:r>
    </w:p>
    <w:p w:rsidR="00E46C62" w:rsidRPr="00C65EF1" w:rsidRDefault="00F36048" w:rsidP="00E46C62">
      <w:pPr>
        <w:jc w:val="both"/>
        <w:rPr>
          <w:rFonts w:asciiTheme="minorHAnsi" w:hAnsiTheme="minorHAnsi"/>
          <w:b/>
          <w:bCs/>
          <w:sz w:val="24"/>
          <w:szCs w:val="24"/>
          <w:lang w:val="el-GR"/>
        </w:rPr>
      </w:pPr>
      <w:r w:rsidRPr="00C65EF1">
        <w:rPr>
          <w:rFonts w:asciiTheme="minorHAnsi" w:hAnsiTheme="minorHAnsi"/>
          <w:b/>
          <w:bCs/>
          <w:sz w:val="24"/>
          <w:szCs w:val="24"/>
          <w:lang w:val="el-GR"/>
        </w:rPr>
        <w:t>Για να επιτευχθούν όλα αυτά οφείλει να δοθεί συνέχεια στη πρωτοβουλία των Ινστιτούτων και της Πανεπιστημιακής κοινότητας για να συντονίζει οργανωμένα την ενημέρωση και διαβούλευση με τους πολίτες και όλα τα εμπλεκόμενα μέρη. Ενίσχυση με κάθε τρόπο της σωστής και τεκμηριωμένης ενημέρωσης, της ανταλλαγής εμπειρίας και καλών πρακτικών και της δικτύωσης με δράσεις σε όλες τις νησιωτικές Περιφέρειες.</w:t>
      </w:r>
    </w:p>
    <w:p w:rsidR="00C65EF1" w:rsidRPr="00C65EF1" w:rsidRDefault="00C65EF1" w:rsidP="00C65EF1">
      <w:pPr>
        <w:autoSpaceDE w:val="0"/>
        <w:autoSpaceDN w:val="0"/>
        <w:adjustRightInd w:val="0"/>
        <w:spacing w:after="0" w:line="240" w:lineRule="auto"/>
        <w:contextualSpacing/>
        <w:jc w:val="both"/>
        <w:rPr>
          <w:rFonts w:asciiTheme="minorHAnsi" w:hAnsiTheme="minorHAnsi"/>
          <w:sz w:val="24"/>
          <w:szCs w:val="24"/>
          <w:lang w:val="el-GR"/>
        </w:rPr>
      </w:pPr>
      <w:r w:rsidRPr="00C65EF1">
        <w:rPr>
          <w:rFonts w:asciiTheme="minorHAnsi" w:hAnsiTheme="minorHAnsi"/>
          <w:sz w:val="24"/>
          <w:szCs w:val="24"/>
          <w:lang w:val="el-GR"/>
        </w:rPr>
        <w:lastRenderedPageBreak/>
        <w:t xml:space="preserve">Μετά το πέρας της Ημερίδας, η Επιστημονική Επιτροπή συμφώνησε στην αξιολόγηση των αποτελεσμάτων και της ιδιαίτερα θετικής ανταπόκρισης από όλα τα ενδιαφερόμενα μέρη και προχώρησε στη σύνταξη του παρόντος Πρακτικού με τη σύνοψη των συμπερασμάτων από την διαβούλευση και τις θέσεις που εκφράσθηκαν από όλα τα εμπλεκόμενα μέρη. Επίσης, συμφώνησε όπως: </w:t>
      </w:r>
    </w:p>
    <w:p w:rsidR="00C65EF1" w:rsidRPr="00C65EF1" w:rsidRDefault="00C65EF1" w:rsidP="00C65EF1">
      <w:pPr>
        <w:autoSpaceDE w:val="0"/>
        <w:autoSpaceDN w:val="0"/>
        <w:adjustRightInd w:val="0"/>
        <w:spacing w:after="0" w:line="240" w:lineRule="auto"/>
        <w:contextualSpacing/>
        <w:jc w:val="both"/>
        <w:rPr>
          <w:rFonts w:asciiTheme="minorHAnsi" w:hAnsiTheme="minorHAnsi"/>
          <w:sz w:val="24"/>
          <w:szCs w:val="24"/>
          <w:lang w:val="el-GR"/>
        </w:rPr>
      </w:pPr>
    </w:p>
    <w:p w:rsidR="00C65EF1" w:rsidRPr="00C65EF1" w:rsidRDefault="00C65EF1" w:rsidP="00C65EF1">
      <w:pPr>
        <w:numPr>
          <w:ilvl w:val="0"/>
          <w:numId w:val="7"/>
        </w:numPr>
        <w:autoSpaceDE w:val="0"/>
        <w:autoSpaceDN w:val="0"/>
        <w:adjustRightInd w:val="0"/>
        <w:spacing w:after="0" w:line="240" w:lineRule="auto"/>
        <w:contextualSpacing/>
        <w:jc w:val="both"/>
        <w:rPr>
          <w:rFonts w:asciiTheme="minorHAnsi" w:hAnsiTheme="minorHAnsi"/>
          <w:sz w:val="24"/>
          <w:szCs w:val="24"/>
          <w:lang w:val="el-GR"/>
        </w:rPr>
      </w:pPr>
      <w:r w:rsidRPr="00C65EF1">
        <w:rPr>
          <w:rFonts w:asciiTheme="minorHAnsi" w:hAnsiTheme="minorHAnsi"/>
          <w:sz w:val="24"/>
          <w:szCs w:val="24"/>
          <w:lang w:val="el-GR"/>
        </w:rPr>
        <w:t xml:space="preserve">Κοινοποιήσει τα Συμπεράσματα αυτά στις ηγεσίες των πολιτικών </w:t>
      </w:r>
      <w:r w:rsidR="005D4241" w:rsidRPr="00C65EF1">
        <w:rPr>
          <w:rFonts w:asciiTheme="minorHAnsi" w:hAnsiTheme="minorHAnsi"/>
          <w:sz w:val="24"/>
          <w:szCs w:val="24"/>
          <w:lang w:val="el-GR"/>
        </w:rPr>
        <w:t>κομμάτων</w:t>
      </w:r>
      <w:r w:rsidRPr="00C65EF1">
        <w:rPr>
          <w:rFonts w:asciiTheme="minorHAnsi" w:hAnsiTheme="minorHAnsi"/>
          <w:sz w:val="24"/>
          <w:szCs w:val="24"/>
          <w:lang w:val="el-GR"/>
        </w:rPr>
        <w:t xml:space="preserve"> και φορέων που εκπροσωπήθηκαν και συμμετείχαν στην Ημερίδα της Μυτιλήνης</w:t>
      </w:r>
      <w:r w:rsidR="005D4241">
        <w:rPr>
          <w:rFonts w:asciiTheme="minorHAnsi" w:hAnsiTheme="minorHAnsi"/>
          <w:sz w:val="24"/>
          <w:szCs w:val="24"/>
          <w:lang w:val="el-GR"/>
        </w:rPr>
        <w:t xml:space="preserve"> καθώς και σε όλους τους ενδιαφερόμενους</w:t>
      </w:r>
    </w:p>
    <w:p w:rsidR="00C65EF1" w:rsidRPr="00C65EF1" w:rsidRDefault="000D1BF8" w:rsidP="00C65EF1">
      <w:pPr>
        <w:numPr>
          <w:ilvl w:val="0"/>
          <w:numId w:val="7"/>
        </w:numPr>
        <w:autoSpaceDE w:val="0"/>
        <w:autoSpaceDN w:val="0"/>
        <w:adjustRightInd w:val="0"/>
        <w:spacing w:after="0" w:line="240" w:lineRule="auto"/>
        <w:contextualSpacing/>
        <w:jc w:val="both"/>
        <w:rPr>
          <w:rFonts w:asciiTheme="minorHAnsi" w:hAnsiTheme="minorHAnsi"/>
          <w:sz w:val="24"/>
          <w:szCs w:val="24"/>
          <w:lang w:val="el-GR"/>
        </w:rPr>
      </w:pPr>
      <w:r>
        <w:rPr>
          <w:rFonts w:asciiTheme="minorHAnsi" w:hAnsiTheme="minorHAnsi"/>
          <w:sz w:val="24"/>
          <w:szCs w:val="24"/>
          <w:lang w:val="el-GR"/>
        </w:rPr>
        <w:t>Διερευνήσειόλους τους πρόσφορους τρόπους</w:t>
      </w:r>
      <w:r w:rsidR="00C65EF1" w:rsidRPr="00C65EF1">
        <w:rPr>
          <w:rFonts w:asciiTheme="minorHAnsi" w:hAnsiTheme="minorHAnsi"/>
          <w:sz w:val="24"/>
          <w:szCs w:val="24"/>
          <w:lang w:val="el-GR"/>
        </w:rPr>
        <w:t xml:space="preserve"> για </w:t>
      </w:r>
      <w:r>
        <w:rPr>
          <w:rFonts w:asciiTheme="minorHAnsi" w:hAnsiTheme="minorHAnsi"/>
          <w:sz w:val="24"/>
          <w:szCs w:val="24"/>
          <w:lang w:val="el-GR"/>
        </w:rPr>
        <w:t>τη διάχυση των</w:t>
      </w:r>
      <w:r w:rsidR="00C65EF1" w:rsidRPr="00C65EF1">
        <w:rPr>
          <w:rFonts w:asciiTheme="minorHAnsi" w:hAnsiTheme="minorHAnsi"/>
          <w:sz w:val="24"/>
          <w:szCs w:val="24"/>
          <w:lang w:val="el-GR"/>
        </w:rPr>
        <w:t xml:space="preserve"> συμπερ</w:t>
      </w:r>
      <w:r>
        <w:rPr>
          <w:rFonts w:asciiTheme="minorHAnsi" w:hAnsiTheme="minorHAnsi"/>
          <w:sz w:val="24"/>
          <w:szCs w:val="24"/>
          <w:lang w:val="el-GR"/>
        </w:rPr>
        <w:t>α</w:t>
      </w:r>
      <w:r w:rsidR="00C65EF1" w:rsidRPr="00C65EF1">
        <w:rPr>
          <w:rFonts w:asciiTheme="minorHAnsi" w:hAnsiTheme="minorHAnsi"/>
          <w:sz w:val="24"/>
          <w:szCs w:val="24"/>
          <w:lang w:val="el-GR"/>
        </w:rPr>
        <w:t>σμ</w:t>
      </w:r>
      <w:r>
        <w:rPr>
          <w:rFonts w:asciiTheme="minorHAnsi" w:hAnsiTheme="minorHAnsi"/>
          <w:sz w:val="24"/>
          <w:szCs w:val="24"/>
          <w:lang w:val="el-GR"/>
        </w:rPr>
        <w:t>ά</w:t>
      </w:r>
      <w:r w:rsidR="00C65EF1" w:rsidRPr="00C65EF1">
        <w:rPr>
          <w:rFonts w:asciiTheme="minorHAnsi" w:hAnsiTheme="minorHAnsi"/>
          <w:sz w:val="24"/>
          <w:szCs w:val="24"/>
          <w:lang w:val="el-GR"/>
        </w:rPr>
        <w:t>τ</w:t>
      </w:r>
      <w:r>
        <w:rPr>
          <w:rFonts w:asciiTheme="minorHAnsi" w:hAnsiTheme="minorHAnsi"/>
          <w:sz w:val="24"/>
          <w:szCs w:val="24"/>
          <w:lang w:val="el-GR"/>
        </w:rPr>
        <w:t>ων</w:t>
      </w:r>
      <w:r w:rsidR="00C65EF1" w:rsidRPr="00C65EF1">
        <w:rPr>
          <w:rFonts w:asciiTheme="minorHAnsi" w:hAnsiTheme="minorHAnsi"/>
          <w:sz w:val="24"/>
          <w:szCs w:val="24"/>
          <w:lang w:val="el-GR"/>
        </w:rPr>
        <w:t xml:space="preserve"> από την Ημερίδα της Μυτιλήνης και τις επόμενες δράσεις που έχουν αποφασισθεί και θα υποστηριχθούν από κοινού από τα Ινστιτούτα και το Πανεπιστήμιο Αιγαίου</w:t>
      </w:r>
    </w:p>
    <w:p w:rsidR="00C65EF1" w:rsidRDefault="00C65EF1" w:rsidP="00C65EF1">
      <w:pPr>
        <w:numPr>
          <w:ilvl w:val="0"/>
          <w:numId w:val="7"/>
        </w:numPr>
        <w:autoSpaceDE w:val="0"/>
        <w:autoSpaceDN w:val="0"/>
        <w:adjustRightInd w:val="0"/>
        <w:spacing w:after="0" w:line="240" w:lineRule="auto"/>
        <w:contextualSpacing/>
        <w:jc w:val="both"/>
        <w:rPr>
          <w:rFonts w:asciiTheme="minorHAnsi" w:hAnsiTheme="minorHAnsi"/>
          <w:sz w:val="24"/>
          <w:szCs w:val="24"/>
          <w:lang w:val="el-GR"/>
        </w:rPr>
      </w:pPr>
      <w:r w:rsidRPr="00C65EF1">
        <w:rPr>
          <w:rFonts w:asciiTheme="minorHAnsi" w:hAnsiTheme="minorHAnsi"/>
          <w:sz w:val="24"/>
          <w:szCs w:val="24"/>
          <w:lang w:val="el-GR"/>
        </w:rPr>
        <w:t>Προετοιμάσει την διοργάνωση εντός τριών μηνών (ει δυνατόν) μίας 2</w:t>
      </w:r>
      <w:r w:rsidRPr="00C65EF1">
        <w:rPr>
          <w:rFonts w:asciiTheme="minorHAnsi" w:hAnsiTheme="minorHAnsi"/>
          <w:sz w:val="24"/>
          <w:szCs w:val="24"/>
          <w:vertAlign w:val="superscript"/>
          <w:lang w:val="el-GR"/>
        </w:rPr>
        <w:t>ης</w:t>
      </w:r>
      <w:r w:rsidRPr="00C65EF1">
        <w:rPr>
          <w:rFonts w:asciiTheme="minorHAnsi" w:hAnsiTheme="minorHAnsi"/>
          <w:sz w:val="24"/>
          <w:szCs w:val="24"/>
          <w:lang w:val="el-GR"/>
        </w:rPr>
        <w:t xml:space="preserve"> Ημερίδας σε συνέχεια της πρώτης στη Μυτιλήνη, κατά προτεραιότητα στο Νότιο Αιγαίο (ίσως στη Μήλο, ή στα Δωδεκάνησα) με περιεχόμενο τις προτάσεις που έχουν ήδη περιγραφεί στα συμπεράσματα παραπάνω και ανταποκρινόμενη στο σχετικό αίτημα των νησιωτών</w:t>
      </w:r>
    </w:p>
    <w:p w:rsidR="00305D86" w:rsidRDefault="00305D86" w:rsidP="00305D86">
      <w:pPr>
        <w:autoSpaceDE w:val="0"/>
        <w:autoSpaceDN w:val="0"/>
        <w:adjustRightInd w:val="0"/>
        <w:spacing w:after="0" w:line="240" w:lineRule="auto"/>
        <w:contextualSpacing/>
        <w:jc w:val="both"/>
        <w:rPr>
          <w:rFonts w:asciiTheme="minorHAnsi" w:hAnsiTheme="minorHAnsi"/>
          <w:sz w:val="24"/>
          <w:szCs w:val="24"/>
          <w:lang w:val="el-GR"/>
        </w:rPr>
      </w:pPr>
    </w:p>
    <w:p w:rsidR="00305D86" w:rsidRDefault="00305D86" w:rsidP="00305D86">
      <w:pPr>
        <w:autoSpaceDE w:val="0"/>
        <w:autoSpaceDN w:val="0"/>
        <w:adjustRightInd w:val="0"/>
        <w:spacing w:after="0" w:line="240" w:lineRule="auto"/>
        <w:contextualSpacing/>
        <w:jc w:val="both"/>
        <w:rPr>
          <w:rFonts w:asciiTheme="minorHAnsi" w:hAnsiTheme="minorHAnsi"/>
          <w:sz w:val="24"/>
          <w:szCs w:val="24"/>
          <w:lang w:val="el-GR"/>
        </w:rPr>
      </w:pPr>
      <w:r>
        <w:rPr>
          <w:rFonts w:asciiTheme="minorHAnsi" w:hAnsiTheme="minorHAnsi"/>
          <w:sz w:val="24"/>
          <w:szCs w:val="24"/>
          <w:lang w:val="el-GR"/>
        </w:rPr>
        <w:t>Η ΕΠΙΣΤΗΜΟΝΙΚΗ ΕΠΙΤΡΟΠΗ</w:t>
      </w:r>
    </w:p>
    <w:p w:rsidR="00305D86" w:rsidRDefault="00305D86" w:rsidP="00305D86">
      <w:pPr>
        <w:autoSpaceDE w:val="0"/>
        <w:autoSpaceDN w:val="0"/>
        <w:adjustRightInd w:val="0"/>
        <w:spacing w:after="0" w:line="240" w:lineRule="auto"/>
        <w:contextualSpacing/>
        <w:jc w:val="both"/>
        <w:rPr>
          <w:rFonts w:asciiTheme="minorHAnsi" w:hAnsiTheme="minorHAnsi"/>
          <w:sz w:val="24"/>
          <w:szCs w:val="24"/>
          <w:lang w:val="el-GR"/>
        </w:rPr>
      </w:pPr>
      <w:r>
        <w:rPr>
          <w:rFonts w:asciiTheme="minorHAnsi" w:hAnsiTheme="minorHAnsi"/>
          <w:sz w:val="24"/>
          <w:szCs w:val="24"/>
          <w:lang w:val="el-GR"/>
        </w:rPr>
        <w:t>Αλεξίου Μαρία</w:t>
      </w:r>
      <w:r w:rsidR="005D4241">
        <w:rPr>
          <w:rFonts w:asciiTheme="minorHAnsi" w:hAnsiTheme="minorHAnsi"/>
          <w:sz w:val="24"/>
          <w:szCs w:val="24"/>
          <w:lang w:val="el-GR"/>
        </w:rPr>
        <w:t xml:space="preserve">, </w:t>
      </w:r>
      <w:r w:rsidR="005D4241" w:rsidRPr="00AB1776">
        <w:rPr>
          <w:rFonts w:cs="Calibri"/>
          <w:sz w:val="24"/>
          <w:szCs w:val="24"/>
          <w:lang w:val="el-GR"/>
        </w:rPr>
        <w:t>Ινστιτούτο Ερευνών και Πολιτικής Στρατηγικής - ΙΝΕΡΠΟΣΤ</w:t>
      </w:r>
    </w:p>
    <w:p w:rsidR="00305D86" w:rsidRDefault="00305D86" w:rsidP="00305D86">
      <w:pPr>
        <w:autoSpaceDE w:val="0"/>
        <w:autoSpaceDN w:val="0"/>
        <w:adjustRightInd w:val="0"/>
        <w:spacing w:after="0" w:line="240" w:lineRule="auto"/>
        <w:contextualSpacing/>
        <w:jc w:val="both"/>
        <w:rPr>
          <w:rFonts w:asciiTheme="minorHAnsi" w:hAnsiTheme="minorHAnsi"/>
          <w:sz w:val="24"/>
          <w:szCs w:val="24"/>
          <w:lang w:val="el-GR"/>
        </w:rPr>
      </w:pPr>
      <w:r>
        <w:rPr>
          <w:rFonts w:asciiTheme="minorHAnsi" w:hAnsiTheme="minorHAnsi"/>
          <w:sz w:val="24"/>
          <w:szCs w:val="24"/>
          <w:lang w:val="el-GR"/>
        </w:rPr>
        <w:t>Μητροπούλου Αγγελική</w:t>
      </w:r>
      <w:r w:rsidR="005D4241">
        <w:rPr>
          <w:rFonts w:asciiTheme="minorHAnsi" w:hAnsiTheme="minorHAnsi"/>
          <w:sz w:val="24"/>
          <w:szCs w:val="24"/>
          <w:lang w:val="el-GR"/>
        </w:rPr>
        <w:t>, Ινστιτούτο Εναλλακτικών Πολιτικών ΕΝΑ</w:t>
      </w:r>
    </w:p>
    <w:p w:rsidR="00305D86" w:rsidRDefault="00305D86" w:rsidP="00305D86">
      <w:pPr>
        <w:autoSpaceDE w:val="0"/>
        <w:autoSpaceDN w:val="0"/>
        <w:adjustRightInd w:val="0"/>
        <w:spacing w:after="0" w:line="240" w:lineRule="auto"/>
        <w:contextualSpacing/>
        <w:jc w:val="both"/>
        <w:rPr>
          <w:rFonts w:asciiTheme="minorHAnsi" w:hAnsiTheme="minorHAnsi"/>
          <w:sz w:val="24"/>
          <w:szCs w:val="24"/>
          <w:lang w:val="el-GR"/>
        </w:rPr>
      </w:pPr>
      <w:r>
        <w:rPr>
          <w:rFonts w:asciiTheme="minorHAnsi" w:hAnsiTheme="minorHAnsi"/>
          <w:sz w:val="24"/>
          <w:szCs w:val="24"/>
          <w:lang w:val="el-GR"/>
        </w:rPr>
        <w:t>Μυλόπουλος Γιάννης</w:t>
      </w:r>
      <w:r w:rsidR="005D4241">
        <w:rPr>
          <w:rFonts w:asciiTheme="minorHAnsi" w:hAnsiTheme="minorHAnsi"/>
          <w:sz w:val="24"/>
          <w:szCs w:val="24"/>
          <w:lang w:val="el-GR"/>
        </w:rPr>
        <w:t>,</w:t>
      </w:r>
      <w:r w:rsidR="005D4241" w:rsidRPr="00AB1776">
        <w:rPr>
          <w:rFonts w:cs="Calibri"/>
          <w:sz w:val="24"/>
          <w:szCs w:val="24"/>
          <w:lang w:val="el-GR"/>
        </w:rPr>
        <w:t xml:space="preserve">Ινστιτούτο Ν.Πουλαντζάς  </w:t>
      </w:r>
      <w:r w:rsidR="005D4241">
        <w:rPr>
          <w:rFonts w:cs="Calibri"/>
          <w:sz w:val="24"/>
          <w:szCs w:val="24"/>
          <w:lang w:val="el-GR"/>
        </w:rPr>
        <w:t>ΙΝΠ</w:t>
      </w:r>
    </w:p>
    <w:p w:rsidR="00305D86" w:rsidRPr="00C65EF1" w:rsidRDefault="00305D86" w:rsidP="00305D86">
      <w:pPr>
        <w:autoSpaceDE w:val="0"/>
        <w:autoSpaceDN w:val="0"/>
        <w:adjustRightInd w:val="0"/>
        <w:spacing w:after="0" w:line="240" w:lineRule="auto"/>
        <w:contextualSpacing/>
        <w:jc w:val="both"/>
        <w:rPr>
          <w:rFonts w:asciiTheme="minorHAnsi" w:hAnsiTheme="minorHAnsi"/>
          <w:sz w:val="24"/>
          <w:szCs w:val="24"/>
          <w:lang w:val="el-GR"/>
        </w:rPr>
      </w:pPr>
      <w:r>
        <w:rPr>
          <w:rFonts w:asciiTheme="minorHAnsi" w:hAnsiTheme="minorHAnsi"/>
          <w:sz w:val="24"/>
          <w:szCs w:val="24"/>
          <w:lang w:val="el-GR"/>
        </w:rPr>
        <w:t>Σπιλάνης Γιάννης</w:t>
      </w:r>
      <w:r w:rsidR="005D4241">
        <w:rPr>
          <w:rFonts w:asciiTheme="minorHAnsi" w:hAnsiTheme="minorHAnsi"/>
          <w:sz w:val="24"/>
          <w:szCs w:val="24"/>
          <w:lang w:val="el-GR"/>
        </w:rPr>
        <w:t>, Εργαστήριο Τοπικής και Νησιωτικής Ανάπτυξης, Πανεπιστήμιο Αιγαίου</w:t>
      </w:r>
    </w:p>
    <w:p w:rsidR="00C65EF1" w:rsidRPr="00C65EF1" w:rsidRDefault="00C65EF1" w:rsidP="00E46C62">
      <w:pPr>
        <w:jc w:val="both"/>
        <w:rPr>
          <w:rFonts w:asciiTheme="minorHAnsi" w:hAnsiTheme="minorHAnsi"/>
          <w:b/>
          <w:bCs/>
          <w:sz w:val="24"/>
          <w:szCs w:val="24"/>
          <w:lang w:val="el-GR"/>
        </w:rPr>
      </w:pPr>
    </w:p>
    <w:p w:rsidR="00C65EF1" w:rsidRPr="00C65EF1" w:rsidRDefault="00C65EF1" w:rsidP="00E46C62">
      <w:pPr>
        <w:jc w:val="both"/>
        <w:rPr>
          <w:rFonts w:asciiTheme="minorHAnsi" w:hAnsiTheme="minorHAnsi"/>
          <w:b/>
          <w:bCs/>
          <w:sz w:val="24"/>
          <w:szCs w:val="24"/>
          <w:lang w:val="el-GR"/>
        </w:rPr>
      </w:pPr>
    </w:p>
    <w:sectPr w:rsidR="00C65EF1" w:rsidRPr="00C65EF1" w:rsidSect="00FD099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5C2" w:rsidRDefault="009125C2" w:rsidP="002D6718">
      <w:pPr>
        <w:spacing w:after="0" w:line="240" w:lineRule="auto"/>
      </w:pPr>
      <w:r>
        <w:separator/>
      </w:r>
    </w:p>
  </w:endnote>
  <w:endnote w:type="continuationSeparator" w:id="1">
    <w:p w:rsidR="009125C2" w:rsidRDefault="009125C2" w:rsidP="002D67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5C2" w:rsidRDefault="009125C2" w:rsidP="002D6718">
      <w:pPr>
        <w:spacing w:after="0" w:line="240" w:lineRule="auto"/>
      </w:pPr>
      <w:r>
        <w:separator/>
      </w:r>
    </w:p>
  </w:footnote>
  <w:footnote w:type="continuationSeparator" w:id="1">
    <w:p w:rsidR="009125C2" w:rsidRDefault="009125C2" w:rsidP="002D67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3E23"/>
    <w:multiLevelType w:val="hybridMultilevel"/>
    <w:tmpl w:val="67802BEE"/>
    <w:lvl w:ilvl="0" w:tplc="1C542ED8">
      <w:start w:val="1"/>
      <w:numFmt w:val="bullet"/>
      <w:lvlText w:val=""/>
      <w:lvlJc w:val="left"/>
      <w:pPr>
        <w:ind w:left="1080" w:hanging="360"/>
      </w:pPr>
      <w:rPr>
        <w:rFonts w:ascii="Symbol" w:eastAsia="Calibri"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2AE67899"/>
    <w:multiLevelType w:val="hybridMultilevel"/>
    <w:tmpl w:val="02827B80"/>
    <w:lvl w:ilvl="0" w:tplc="C02CE5D6">
      <w:numFmt w:val="bullet"/>
      <w:lvlText w:val="-"/>
      <w:lvlJc w:val="left"/>
      <w:pPr>
        <w:ind w:left="720" w:hanging="360"/>
      </w:pPr>
      <w:rPr>
        <w:rFonts w:ascii="Arial" w:eastAsia="Times New Roman" w:hAnsi="Arial" w:cs="Arial" w:hint="default"/>
      </w:rPr>
    </w:lvl>
    <w:lvl w:ilvl="1" w:tplc="FFFFFFFF">
      <w:start w:val="2"/>
      <w:numFmt w:val="bullet"/>
      <w:lvlText w:val="-"/>
      <w:lvlJc w:val="left"/>
      <w:pPr>
        <w:ind w:left="1440" w:hanging="360"/>
      </w:pPr>
      <w:rPr>
        <w:rFonts w:ascii="Aptos Display" w:eastAsia="Calibri" w:hAnsi="Aptos Display" w:cs="Times New Roman" w:hint="default"/>
        <w:sz w:val="2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F4150B2"/>
    <w:multiLevelType w:val="hybridMultilevel"/>
    <w:tmpl w:val="EB18AB62"/>
    <w:lvl w:ilvl="0" w:tplc="0409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4B693385"/>
    <w:multiLevelType w:val="hybridMultilevel"/>
    <w:tmpl w:val="518CFF4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50756679"/>
    <w:multiLevelType w:val="hybridMultilevel"/>
    <w:tmpl w:val="920434C6"/>
    <w:lvl w:ilvl="0" w:tplc="E78C6C06">
      <w:start w:val="2"/>
      <w:numFmt w:val="bullet"/>
      <w:lvlText w:val="-"/>
      <w:lvlJc w:val="left"/>
      <w:pPr>
        <w:ind w:left="1437" w:hanging="360"/>
      </w:pPr>
      <w:rPr>
        <w:rFonts w:ascii="Aptos Display" w:eastAsia="Calibri" w:hAnsi="Aptos Display" w:cs="Times New Roman" w:hint="default"/>
        <w:sz w:val="28"/>
      </w:rPr>
    </w:lvl>
    <w:lvl w:ilvl="1" w:tplc="04080003" w:tentative="1">
      <w:start w:val="1"/>
      <w:numFmt w:val="bullet"/>
      <w:lvlText w:val="o"/>
      <w:lvlJc w:val="left"/>
      <w:pPr>
        <w:ind w:left="2157" w:hanging="360"/>
      </w:pPr>
      <w:rPr>
        <w:rFonts w:ascii="Courier New" w:hAnsi="Courier New" w:cs="Courier New" w:hint="default"/>
      </w:rPr>
    </w:lvl>
    <w:lvl w:ilvl="2" w:tplc="04080005" w:tentative="1">
      <w:start w:val="1"/>
      <w:numFmt w:val="bullet"/>
      <w:lvlText w:val=""/>
      <w:lvlJc w:val="left"/>
      <w:pPr>
        <w:ind w:left="2877" w:hanging="360"/>
      </w:pPr>
      <w:rPr>
        <w:rFonts w:ascii="Wingdings" w:hAnsi="Wingdings" w:hint="default"/>
      </w:rPr>
    </w:lvl>
    <w:lvl w:ilvl="3" w:tplc="04080001" w:tentative="1">
      <w:start w:val="1"/>
      <w:numFmt w:val="bullet"/>
      <w:lvlText w:val=""/>
      <w:lvlJc w:val="left"/>
      <w:pPr>
        <w:ind w:left="3597" w:hanging="360"/>
      </w:pPr>
      <w:rPr>
        <w:rFonts w:ascii="Symbol" w:hAnsi="Symbol" w:hint="default"/>
      </w:rPr>
    </w:lvl>
    <w:lvl w:ilvl="4" w:tplc="04080003" w:tentative="1">
      <w:start w:val="1"/>
      <w:numFmt w:val="bullet"/>
      <w:lvlText w:val="o"/>
      <w:lvlJc w:val="left"/>
      <w:pPr>
        <w:ind w:left="4317" w:hanging="360"/>
      </w:pPr>
      <w:rPr>
        <w:rFonts w:ascii="Courier New" w:hAnsi="Courier New" w:cs="Courier New" w:hint="default"/>
      </w:rPr>
    </w:lvl>
    <w:lvl w:ilvl="5" w:tplc="04080005" w:tentative="1">
      <w:start w:val="1"/>
      <w:numFmt w:val="bullet"/>
      <w:lvlText w:val=""/>
      <w:lvlJc w:val="left"/>
      <w:pPr>
        <w:ind w:left="5037" w:hanging="360"/>
      </w:pPr>
      <w:rPr>
        <w:rFonts w:ascii="Wingdings" w:hAnsi="Wingdings" w:hint="default"/>
      </w:rPr>
    </w:lvl>
    <w:lvl w:ilvl="6" w:tplc="04080001" w:tentative="1">
      <w:start w:val="1"/>
      <w:numFmt w:val="bullet"/>
      <w:lvlText w:val=""/>
      <w:lvlJc w:val="left"/>
      <w:pPr>
        <w:ind w:left="5757" w:hanging="360"/>
      </w:pPr>
      <w:rPr>
        <w:rFonts w:ascii="Symbol" w:hAnsi="Symbol" w:hint="default"/>
      </w:rPr>
    </w:lvl>
    <w:lvl w:ilvl="7" w:tplc="04080003" w:tentative="1">
      <w:start w:val="1"/>
      <w:numFmt w:val="bullet"/>
      <w:lvlText w:val="o"/>
      <w:lvlJc w:val="left"/>
      <w:pPr>
        <w:ind w:left="6477" w:hanging="360"/>
      </w:pPr>
      <w:rPr>
        <w:rFonts w:ascii="Courier New" w:hAnsi="Courier New" w:cs="Courier New" w:hint="default"/>
      </w:rPr>
    </w:lvl>
    <w:lvl w:ilvl="8" w:tplc="04080005" w:tentative="1">
      <w:start w:val="1"/>
      <w:numFmt w:val="bullet"/>
      <w:lvlText w:val=""/>
      <w:lvlJc w:val="left"/>
      <w:pPr>
        <w:ind w:left="7197" w:hanging="360"/>
      </w:pPr>
      <w:rPr>
        <w:rFonts w:ascii="Wingdings" w:hAnsi="Wingdings" w:hint="default"/>
      </w:rPr>
    </w:lvl>
  </w:abstractNum>
  <w:abstractNum w:abstractNumId="5">
    <w:nsid w:val="575C29AA"/>
    <w:multiLevelType w:val="hybridMultilevel"/>
    <w:tmpl w:val="94F2A960"/>
    <w:lvl w:ilvl="0" w:tplc="570CEB4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5A8E3541"/>
    <w:multiLevelType w:val="hybridMultilevel"/>
    <w:tmpl w:val="BAC23162"/>
    <w:lvl w:ilvl="0" w:tplc="3D4265A4">
      <w:start w:val="1"/>
      <w:numFmt w:val="decimal"/>
      <w:lvlText w:val="%1."/>
      <w:lvlJc w:val="left"/>
      <w:pPr>
        <w:ind w:left="720" w:hanging="360"/>
      </w:pPr>
      <w:rPr>
        <w:rFonts w:ascii="Aptos Display" w:eastAsia="Calibri" w:hAnsi="Aptos Display" w:cs="Times New Roman"/>
      </w:rPr>
    </w:lvl>
    <w:lvl w:ilvl="1" w:tplc="E78C6C06">
      <w:start w:val="2"/>
      <w:numFmt w:val="bullet"/>
      <w:lvlText w:val="-"/>
      <w:lvlJc w:val="left"/>
      <w:pPr>
        <w:ind w:left="1440" w:hanging="360"/>
      </w:pPr>
      <w:rPr>
        <w:rFonts w:ascii="Aptos Display" w:eastAsia="Calibri" w:hAnsi="Aptos Display" w:cs="Times New Roman" w:hint="default"/>
        <w:sz w:val="28"/>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06A7"/>
    <w:rsid w:val="00011075"/>
    <w:rsid w:val="000B75E6"/>
    <w:rsid w:val="000D1BF8"/>
    <w:rsid w:val="000D433B"/>
    <w:rsid w:val="001706A7"/>
    <w:rsid w:val="00185239"/>
    <w:rsid w:val="00231B92"/>
    <w:rsid w:val="002643AF"/>
    <w:rsid w:val="00273739"/>
    <w:rsid w:val="002B100A"/>
    <w:rsid w:val="002C3206"/>
    <w:rsid w:val="002D6718"/>
    <w:rsid w:val="00305D86"/>
    <w:rsid w:val="003F3AD4"/>
    <w:rsid w:val="00485D50"/>
    <w:rsid w:val="00493C6B"/>
    <w:rsid w:val="004A7A66"/>
    <w:rsid w:val="004D094B"/>
    <w:rsid w:val="004E212A"/>
    <w:rsid w:val="005051D0"/>
    <w:rsid w:val="00530FD0"/>
    <w:rsid w:val="00557A06"/>
    <w:rsid w:val="005D4241"/>
    <w:rsid w:val="00694D16"/>
    <w:rsid w:val="006A4169"/>
    <w:rsid w:val="006C62C0"/>
    <w:rsid w:val="006C7D72"/>
    <w:rsid w:val="00737A18"/>
    <w:rsid w:val="0074676F"/>
    <w:rsid w:val="0075062E"/>
    <w:rsid w:val="00752896"/>
    <w:rsid w:val="00791AA5"/>
    <w:rsid w:val="007F4817"/>
    <w:rsid w:val="00822550"/>
    <w:rsid w:val="00860663"/>
    <w:rsid w:val="008671AD"/>
    <w:rsid w:val="00875FF6"/>
    <w:rsid w:val="009125C2"/>
    <w:rsid w:val="00961BDC"/>
    <w:rsid w:val="009763F1"/>
    <w:rsid w:val="00977421"/>
    <w:rsid w:val="009B2AFE"/>
    <w:rsid w:val="00A106D4"/>
    <w:rsid w:val="00AB4BD7"/>
    <w:rsid w:val="00AE6C71"/>
    <w:rsid w:val="00B10AA5"/>
    <w:rsid w:val="00B11818"/>
    <w:rsid w:val="00B44F93"/>
    <w:rsid w:val="00B66693"/>
    <w:rsid w:val="00BE2347"/>
    <w:rsid w:val="00C34831"/>
    <w:rsid w:val="00C4401B"/>
    <w:rsid w:val="00C65EF1"/>
    <w:rsid w:val="00C8587B"/>
    <w:rsid w:val="00C86085"/>
    <w:rsid w:val="00CC1C82"/>
    <w:rsid w:val="00D405F5"/>
    <w:rsid w:val="00DC7A78"/>
    <w:rsid w:val="00E46C62"/>
    <w:rsid w:val="00E5305C"/>
    <w:rsid w:val="00E57DC0"/>
    <w:rsid w:val="00E827F2"/>
    <w:rsid w:val="00E97C56"/>
    <w:rsid w:val="00ED052E"/>
    <w:rsid w:val="00ED6DF7"/>
    <w:rsid w:val="00EE186C"/>
    <w:rsid w:val="00F1419F"/>
    <w:rsid w:val="00F36048"/>
    <w:rsid w:val="00FD09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6A7"/>
    <w:rPr>
      <w:rFonts w:ascii="Calibri" w:eastAsia="Calibri" w:hAnsi="Calibri" w:cs="Times New Roman"/>
      <w:kern w:val="0"/>
      <w:lang w:val="en-US"/>
    </w:rPr>
  </w:style>
  <w:style w:type="paragraph" w:styleId="1">
    <w:name w:val="heading 1"/>
    <w:basedOn w:val="a"/>
    <w:next w:val="a"/>
    <w:link w:val="1Char"/>
    <w:uiPriority w:val="9"/>
    <w:qFormat/>
    <w:rsid w:val="00170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70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706A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706A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706A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706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706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706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706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706A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706A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706A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706A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706A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706A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706A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706A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706A7"/>
    <w:rPr>
      <w:rFonts w:eastAsiaTheme="majorEastAsia" w:cstheme="majorBidi"/>
      <w:color w:val="272727" w:themeColor="text1" w:themeTint="D8"/>
    </w:rPr>
  </w:style>
  <w:style w:type="paragraph" w:styleId="a3">
    <w:name w:val="Title"/>
    <w:basedOn w:val="a"/>
    <w:next w:val="a"/>
    <w:link w:val="Char"/>
    <w:uiPriority w:val="10"/>
    <w:qFormat/>
    <w:rsid w:val="00170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706A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706A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706A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706A7"/>
    <w:pPr>
      <w:spacing w:before="160"/>
      <w:jc w:val="center"/>
    </w:pPr>
    <w:rPr>
      <w:i/>
      <w:iCs/>
      <w:color w:val="404040" w:themeColor="text1" w:themeTint="BF"/>
    </w:rPr>
  </w:style>
  <w:style w:type="character" w:customStyle="1" w:styleId="Char1">
    <w:name w:val="Απόσπασμα Char"/>
    <w:basedOn w:val="a0"/>
    <w:link w:val="a5"/>
    <w:uiPriority w:val="29"/>
    <w:rsid w:val="001706A7"/>
    <w:rPr>
      <w:i/>
      <w:iCs/>
      <w:color w:val="404040" w:themeColor="text1" w:themeTint="BF"/>
    </w:rPr>
  </w:style>
  <w:style w:type="paragraph" w:styleId="a6">
    <w:name w:val="List Paragraph"/>
    <w:basedOn w:val="a"/>
    <w:uiPriority w:val="34"/>
    <w:qFormat/>
    <w:rsid w:val="001706A7"/>
    <w:pPr>
      <w:ind w:left="720"/>
      <w:contextualSpacing/>
    </w:pPr>
  </w:style>
  <w:style w:type="character" w:styleId="a7">
    <w:name w:val="Intense Emphasis"/>
    <w:basedOn w:val="a0"/>
    <w:uiPriority w:val="21"/>
    <w:qFormat/>
    <w:rsid w:val="001706A7"/>
    <w:rPr>
      <w:i/>
      <w:iCs/>
      <w:color w:val="0F4761" w:themeColor="accent1" w:themeShade="BF"/>
    </w:rPr>
  </w:style>
  <w:style w:type="paragraph" w:styleId="a8">
    <w:name w:val="Intense Quote"/>
    <w:basedOn w:val="a"/>
    <w:next w:val="a"/>
    <w:link w:val="Char2"/>
    <w:uiPriority w:val="30"/>
    <w:qFormat/>
    <w:rsid w:val="00170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1706A7"/>
    <w:rPr>
      <w:i/>
      <w:iCs/>
      <w:color w:val="0F4761" w:themeColor="accent1" w:themeShade="BF"/>
    </w:rPr>
  </w:style>
  <w:style w:type="character" w:styleId="a9">
    <w:name w:val="Intense Reference"/>
    <w:basedOn w:val="a0"/>
    <w:uiPriority w:val="32"/>
    <w:qFormat/>
    <w:rsid w:val="001706A7"/>
    <w:rPr>
      <w:b/>
      <w:bCs/>
      <w:smallCaps/>
      <w:color w:val="0F4761" w:themeColor="accent1" w:themeShade="BF"/>
      <w:spacing w:val="5"/>
    </w:rPr>
  </w:style>
  <w:style w:type="paragraph" w:styleId="aa">
    <w:name w:val="Revision"/>
    <w:hidden/>
    <w:uiPriority w:val="99"/>
    <w:semiHidden/>
    <w:rsid w:val="0075062E"/>
    <w:pPr>
      <w:spacing w:after="0" w:line="240" w:lineRule="auto"/>
    </w:pPr>
    <w:rPr>
      <w:rFonts w:ascii="Calibri" w:eastAsia="Calibri" w:hAnsi="Calibri" w:cs="Times New Roman"/>
      <w:kern w:val="0"/>
      <w:lang w:val="en-US"/>
    </w:rPr>
  </w:style>
  <w:style w:type="paragraph" w:styleId="ab">
    <w:name w:val="header"/>
    <w:basedOn w:val="a"/>
    <w:link w:val="Char3"/>
    <w:uiPriority w:val="99"/>
    <w:unhideWhenUsed/>
    <w:rsid w:val="002D6718"/>
    <w:pPr>
      <w:tabs>
        <w:tab w:val="center" w:pos="4153"/>
        <w:tab w:val="right" w:pos="8306"/>
      </w:tabs>
      <w:spacing w:after="0" w:line="240" w:lineRule="auto"/>
    </w:pPr>
  </w:style>
  <w:style w:type="character" w:customStyle="1" w:styleId="Char3">
    <w:name w:val="Κεφαλίδα Char"/>
    <w:basedOn w:val="a0"/>
    <w:link w:val="ab"/>
    <w:uiPriority w:val="99"/>
    <w:rsid w:val="002D6718"/>
    <w:rPr>
      <w:rFonts w:ascii="Calibri" w:eastAsia="Calibri" w:hAnsi="Calibri" w:cs="Times New Roman"/>
      <w:kern w:val="0"/>
      <w:lang w:val="en-US"/>
    </w:rPr>
  </w:style>
  <w:style w:type="paragraph" w:styleId="ac">
    <w:name w:val="footer"/>
    <w:basedOn w:val="a"/>
    <w:link w:val="Char4"/>
    <w:uiPriority w:val="99"/>
    <w:unhideWhenUsed/>
    <w:rsid w:val="002D6718"/>
    <w:pPr>
      <w:tabs>
        <w:tab w:val="center" w:pos="4153"/>
        <w:tab w:val="right" w:pos="8306"/>
      </w:tabs>
      <w:spacing w:after="0" w:line="240" w:lineRule="auto"/>
    </w:pPr>
  </w:style>
  <w:style w:type="character" w:customStyle="1" w:styleId="Char4">
    <w:name w:val="Υποσέλιδο Char"/>
    <w:basedOn w:val="a0"/>
    <w:link w:val="ac"/>
    <w:uiPriority w:val="99"/>
    <w:rsid w:val="002D6718"/>
    <w:rPr>
      <w:rFonts w:ascii="Calibri" w:eastAsia="Calibri" w:hAnsi="Calibri" w:cs="Times New Roman"/>
      <w:kern w:val="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71D30-9E80-4416-A48B-345A003C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1917</Words>
  <Characters>10928</Characters>
  <Application>Microsoft Office Word</Application>
  <DocSecurity>0</DocSecurity>
  <Lines>91</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IOANNIS SPILANIS</dc:creator>
  <cp:lastModifiedBy>user</cp:lastModifiedBy>
  <cp:revision>2</cp:revision>
  <dcterms:created xsi:type="dcterms:W3CDTF">2026-03-04T11:44:00Z</dcterms:created>
  <dcterms:modified xsi:type="dcterms:W3CDTF">2026-03-04T11:44:00Z</dcterms:modified>
</cp:coreProperties>
</file>